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30E34" w14:textId="77777777" w:rsidR="00535B38" w:rsidRPr="007D0B0A" w:rsidRDefault="00535B38" w:rsidP="00535B38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63349377" w14:textId="77777777" w:rsidR="00535B38" w:rsidRPr="007D0B0A" w:rsidRDefault="00535B38" w:rsidP="00535B38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730A2D5F" w14:textId="77777777" w:rsidR="00535B38" w:rsidRPr="007D0B0A" w:rsidRDefault="00535B38" w:rsidP="00535B38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687B79FD" w14:textId="4FAB33C6" w:rsidR="00535B38" w:rsidRPr="007D0B0A" w:rsidRDefault="00535B38" w:rsidP="00535B38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r w:rsidRPr="007D0B0A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</w:t>
      </w:r>
      <w:r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65</w:t>
      </w:r>
      <w:r w:rsidRPr="007D0B0A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号</w:t>
      </w:r>
    </w:p>
    <w:p w14:paraId="6403CF13" w14:textId="77777777" w:rsidR="00535B38" w:rsidRPr="007D0B0A" w:rsidRDefault="00535B38" w:rsidP="00535B38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216083BD" w14:textId="2810695A" w:rsidR="005F4BCD" w:rsidRPr="00535B38" w:rsidRDefault="0058344D" w:rsidP="0058344D">
      <w:pPr>
        <w:spacing w:line="580" w:lineRule="exact"/>
        <w:jc w:val="center"/>
        <w:rPr>
          <w:rFonts w:ascii="方正小标宋简体" w:eastAsia="方正小标宋简体" w:hAnsi="仿宋" w:hint="eastAsia"/>
          <w:color w:val="000000"/>
          <w:sz w:val="36"/>
          <w:szCs w:val="28"/>
        </w:rPr>
      </w:pPr>
      <w:r w:rsidRPr="00535B38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</w:p>
    <w:p w14:paraId="0FC049F6" w14:textId="576DAF2D" w:rsidR="0058344D" w:rsidRPr="00535B38" w:rsidRDefault="00847DC0" w:rsidP="00535B38">
      <w:pPr>
        <w:spacing w:line="580" w:lineRule="exact"/>
        <w:jc w:val="center"/>
        <w:rPr>
          <w:rFonts w:ascii="方正小标宋简体" w:eastAsia="方正小标宋简体" w:hAnsi="仿宋_GB2312"/>
          <w:sz w:val="44"/>
          <w:szCs w:val="36"/>
        </w:rPr>
      </w:pPr>
      <w:r w:rsidRPr="00535B38">
        <w:rPr>
          <w:rFonts w:ascii="方正小标宋简体" w:eastAsia="方正小标宋简体" w:hAnsi="仿宋_GB2312" w:hint="eastAsia"/>
          <w:sz w:val="44"/>
          <w:szCs w:val="36"/>
        </w:rPr>
        <w:t>学校</w:t>
      </w:r>
      <w:r w:rsidR="005F4BCD" w:rsidRPr="00535B38">
        <w:rPr>
          <w:rFonts w:ascii="方正小标宋简体" w:eastAsia="方正小标宋简体" w:hAnsi="仿宋_GB2312" w:hint="eastAsia"/>
          <w:sz w:val="44"/>
          <w:szCs w:val="36"/>
        </w:rPr>
        <w:t>隔离观察区</w:t>
      </w:r>
      <w:r w:rsidR="005D038D" w:rsidRPr="00535B38">
        <w:rPr>
          <w:rFonts w:ascii="方正小标宋简体" w:eastAsia="方正小标宋简体" w:hAnsi="仿宋_GB2312" w:hint="eastAsia"/>
          <w:sz w:val="44"/>
          <w:szCs w:val="36"/>
        </w:rPr>
        <w:t>工作</w:t>
      </w:r>
      <w:r w:rsidR="005F4BCD" w:rsidRPr="00535B38">
        <w:rPr>
          <w:rFonts w:ascii="方正小标宋简体" w:eastAsia="方正小标宋简体" w:hAnsi="仿宋_GB2312" w:hint="eastAsia"/>
          <w:sz w:val="44"/>
          <w:szCs w:val="36"/>
        </w:rPr>
        <w:t>方案</w:t>
      </w:r>
    </w:p>
    <w:p w14:paraId="429776AC" w14:textId="4D5F884F" w:rsidR="005F4BCD" w:rsidRPr="0058344D" w:rsidRDefault="005F4BC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为应对新型冠状病毒疫情，执行</w:t>
      </w:r>
      <w:r w:rsidR="00FD533C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学校常态化疫情防控工作领导小组的相关</w:t>
      </w:r>
      <w:r w:rsidR="00495D3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决议，结合实际制定隔离观察区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工作</w:t>
      </w:r>
      <w:r w:rsidR="00495D3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方案。</w:t>
      </w:r>
    </w:p>
    <w:p w14:paraId="47B0740F" w14:textId="77777777" w:rsidR="005D038D" w:rsidRPr="0058344D" w:rsidRDefault="005D038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一、卫生防疫</w:t>
      </w:r>
    </w:p>
    <w:p w14:paraId="5761398A" w14:textId="77777777" w:rsidR="000103CF" w:rsidRPr="0058344D" w:rsidRDefault="000103CF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区使用前进行全面消毒，包括地面、桌面、垃圾桶、卫生间、马桶、门把手、水龙头等所有可能触摸的区域。所有房间消毒后，通风1小时再开始使用；所有房间按时间错开进行开窗通风，每次至少30分钟；空调进行消毒处理。</w:t>
      </w:r>
    </w:p>
    <w:p w14:paraId="47E95805" w14:textId="16E76561" w:rsidR="00E74103" w:rsidRPr="0058344D" w:rsidRDefault="005D038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（一）</w:t>
      </w:r>
      <w:r w:rsidR="00495D3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公共区域卫生消毒由物业负责</w:t>
      </w:r>
      <w:r w:rsidR="00E7410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（责任人：林俊男）</w:t>
      </w:r>
    </w:p>
    <w:p w14:paraId="5DE29F71" w14:textId="77777777" w:rsidR="00E74103" w:rsidRPr="0058344D" w:rsidRDefault="00E7410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1.学生公寓出入口门把手使用含氯消毒液</w:t>
      </w:r>
      <w:r w:rsidR="002168D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500mg/L～1000mg/L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擦拭消毒，每日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次。</w:t>
      </w:r>
    </w:p>
    <w:p w14:paraId="5A0B93E8" w14:textId="77777777" w:rsidR="00E74103" w:rsidRPr="0058344D" w:rsidRDefault="00E7410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2.走廊、楼梯间地面使用</w:t>
      </w:r>
      <w:bookmarkStart w:id="0" w:name="_Hlk33053095"/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氯消毒液250-500mg/L</w:t>
      </w:r>
      <w:bookmarkEnd w:id="0"/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擦拭消毒，每日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次。</w:t>
      </w:r>
    </w:p>
    <w:p w14:paraId="09360DAA" w14:textId="25E62C50" w:rsidR="00E74103" w:rsidRPr="0058344D" w:rsidRDefault="00E7410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3.楼梯扶手使用氯消毒液250-500mg/L擦拭消毒，</w:t>
      </w:r>
      <w:r w:rsidR="00BE0A2A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每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日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次。</w:t>
      </w:r>
    </w:p>
    <w:p w14:paraId="79B6F930" w14:textId="0A3EC02C" w:rsidR="00E74103" w:rsidRPr="0058344D" w:rsidRDefault="00E7410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4.值班室及体温检测点使用84消毒液250-500mg/L消毒，每日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次。</w:t>
      </w:r>
    </w:p>
    <w:p w14:paraId="7B829CBF" w14:textId="6F724694" w:rsidR="00990428" w:rsidRPr="0058344D" w:rsidRDefault="00990428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5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垃圾实施分类管理，及时收集清运；对生活垃圾桶和生活垃圾桶周边2米的地面使用含氯消毒液250-500mg/L喷洒，每日</w:t>
      </w:r>
      <w:r w:rsidR="00FD533C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次；口罩、手套等有害垃圾放在专用的垃圾桶内，每日使用含氯消毒液1000mg/L喷洒进行</w:t>
      </w:r>
      <w:r w:rsidR="00FD533C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次消毒。</w:t>
      </w:r>
    </w:p>
    <w:p w14:paraId="5CC44465" w14:textId="74E8829B" w:rsidR="00495D39" w:rsidRPr="0058344D" w:rsidRDefault="005D038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（二）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隔离区</w:t>
      </w:r>
      <w:r w:rsidR="00E7410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内</w:t>
      </w:r>
      <w:r w:rsidR="0058344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卫生消毒</w:t>
      </w:r>
      <w:r w:rsidR="00E7410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由学校负责（责任人：</w:t>
      </w:r>
      <w:r w:rsidR="00FD533C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肖文新</w:t>
      </w:r>
      <w:r w:rsidR="00E7410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</w:p>
    <w:p w14:paraId="7080BE04" w14:textId="77777777" w:rsidR="008440C6" w:rsidRPr="0058344D" w:rsidRDefault="00A1545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室内地面、走廊、便池及周边</w:t>
      </w:r>
      <w:r w:rsidR="008440C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区域使用含氯消毒液250-500mg/L喷洒或擦拭，</w:t>
      </w:r>
      <w:r w:rsidR="00BE0A2A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每</w:t>
      </w:r>
      <w:r w:rsidR="008440C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日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="008440C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次。</w:t>
      </w:r>
    </w:p>
    <w:p w14:paraId="16068BCD" w14:textId="7304FEC7" w:rsidR="002168D3" w:rsidRPr="0058344D" w:rsidRDefault="005D038D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（三）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</w:t>
      </w:r>
      <w:r w:rsid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房</w:t>
      </w:r>
      <w:r w:rsidR="002168D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内</w:t>
      </w:r>
      <w:r w:rsidR="0058344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卫生消毒</w:t>
      </w:r>
      <w:r w:rsidR="002168D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由</w:t>
      </w:r>
      <w:r w:rsidR="00A1545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隔离观察对象</w:t>
      </w:r>
      <w:r w:rsidR="002168D3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负责（责任人：杨郑军）</w:t>
      </w:r>
    </w:p>
    <w:p w14:paraId="142E0421" w14:textId="157A4906" w:rsidR="00BE1316" w:rsidRPr="0058344D" w:rsidRDefault="002168D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BE131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如门把手、水龙头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、桌面、电脑（关机状态）键盘鼠标</w:t>
      </w:r>
      <w:r w:rsidR="00BE131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等。可用500mg/L～1000mg/L的含氯消毒剂或</w:t>
      </w:r>
      <w:r w:rsidR="00A1545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75%酒精</w:t>
      </w:r>
      <w:r w:rsidR="00BE1316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消毒剂，擦拭消毒，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每天消毒</w:t>
      </w:r>
      <w:r w:rsidR="005D038D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次</w:t>
      </w:r>
    </w:p>
    <w:p w14:paraId="4461127F" w14:textId="118F2F5E" w:rsidR="002168D3" w:rsidRPr="0058344D" w:rsidRDefault="002168D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2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每天定时将密封好生活垃圾投放到指定的生活垃圾暂存点。</w:t>
      </w:r>
    </w:p>
    <w:p w14:paraId="5B0F67EE" w14:textId="77777777" w:rsidR="000972E5" w:rsidRPr="0058344D" w:rsidRDefault="00EC60C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二、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工作要求</w:t>
      </w:r>
    </w:p>
    <w:p w14:paraId="7912EE79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eastAsia="仿宋_GB2312" w:cs="Calibri"/>
          <w:kern w:val="0"/>
          <w:sz w:val="32"/>
          <w:szCs w:val="32"/>
        </w:rPr>
        <w:t>  </w:t>
      </w:r>
      <w:r w:rsidR="00650C0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(一)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对集中隔离观察对象实行单人单间管理，保证生活、学习、起居均可在房间内完成。</w:t>
      </w:r>
    </w:p>
    <w:p w14:paraId="66539011" w14:textId="04431A69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（二）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医学观察期间，除工作人员外，严格限制人员进出；工作人员要严格按照防疫要求做好个人防护。</w:t>
      </w:r>
    </w:p>
    <w:p w14:paraId="2ECABC9C" w14:textId="23744B4D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（三）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隔离观察对象在进入集中隔离医学观察场所时，医护人员应对集中隔离观察对象进行初步的健康体检，填写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《集中观察人员健康监测卡》，了解其基础病史、过敏史，以便及时采取针对性的治疗措施。</w:t>
      </w:r>
    </w:p>
    <w:p w14:paraId="32B27DBF" w14:textId="35097E08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（四）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医护人员每日对隔离观察对象的健康状况进行巡查（早中两次测试体温情况），详细掌握健康状况。</w:t>
      </w:r>
    </w:p>
    <w:p w14:paraId="048ED066" w14:textId="59CA1389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（五）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隔离观察期间，隔离对象如出现急性发热或呼吸道以及其他相关症状，值班医生拨打“120”，与120医务人员签接诊单，及时将其转运到定点的医疗机构进行检查治疗。</w:t>
      </w:r>
    </w:p>
    <w:p w14:paraId="75DD7B85" w14:textId="59F1803B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（六）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若发现隔离观察对象发热要及时就医，相关工作人员要立即整理发热人员相关信息，报告学校常态化疫情防控工作领导小组和相关部门，相关信息包括发热病人14天内的居住地、旅行史、航班号、火车班次、相关密切接触人员名单、相关需消毒的房间和公共场所等。</w:t>
      </w:r>
    </w:p>
    <w:p w14:paraId="4CD88C6F" w14:textId="77777777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（七）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区工作人员询问相关信息资料时尽量采取不见面的方式，可通过微信等方式收集；若因工作需要必须接触集中观察人员（如体检等）时，双方均应佩戴一次性口罩，保持一定距离，并在通风良好的地方进行资料收集和体检。</w:t>
      </w:r>
    </w:p>
    <w:p w14:paraId="2A90668D" w14:textId="77777777" w:rsidR="000972E5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（八）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隔离观察工作人员（包括各组成员、转运司机、厨师、送餐员等），每天自我检测体温三次，如有发热、咳嗽等身体不适，马上报告，停止工作，及时就医。</w:t>
      </w:r>
    </w:p>
    <w:p w14:paraId="00BAFC1A" w14:textId="77777777" w:rsidR="000103CF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（九）</w:t>
      </w:r>
      <w:r w:rsidR="000103CF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集中隔离医学观察场所内应按其规模大小配备一定数量的诊疗用品、消毒设施和药品以及个人防护用品等必要的物资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。</w:t>
      </w:r>
    </w:p>
    <w:p w14:paraId="206632DC" w14:textId="3C6C5A99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三、工作专班</w:t>
      </w:r>
    </w:p>
    <w:p w14:paraId="0BB9EB5B" w14:textId="77777777" w:rsidR="000972E5" w:rsidRPr="0058344D" w:rsidRDefault="000103CF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（一）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集中隔离区设四个工作组，各工作组由学</w:t>
      </w:r>
      <w:r w:rsidR="00650C0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校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安排人员组成。</w:t>
      </w:r>
    </w:p>
    <w:p w14:paraId="7686C155" w14:textId="7F58C656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后勤保障组</w:t>
      </w:r>
    </w:p>
    <w:p w14:paraId="2AB3D613" w14:textId="77777777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负责人：肖文新（联系电话：15959299859）</w:t>
      </w:r>
    </w:p>
    <w:p w14:paraId="50286042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成员：何景辉  艾欲哉  陈涛金   陈金平</w:t>
      </w:r>
    </w:p>
    <w:p w14:paraId="38019726" w14:textId="0924D61A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2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健康观察组</w:t>
      </w:r>
    </w:p>
    <w:p w14:paraId="3010581C" w14:textId="77777777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负责人：汪敏发（联系电话：15711589519）</w:t>
      </w:r>
    </w:p>
    <w:p w14:paraId="7E10F2B3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成员：江赛君  李凤娟   陈瑞媛   牛臻洁</w:t>
      </w:r>
    </w:p>
    <w:p w14:paraId="6B3BB6A2" w14:textId="5D93E8B9" w:rsidR="00650C09" w:rsidRPr="0058344D" w:rsidRDefault="00535B38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>
        <w:rPr>
          <w:rFonts w:ascii="仿宋_GB2312" w:eastAsia="仿宋_GB2312" w:hAnsi="仿宋_GB2312" w:cstheme="minorBidi" w:hint="eastAsia"/>
          <w:kern w:val="0"/>
          <w:sz w:val="32"/>
          <w:szCs w:val="32"/>
        </w:rPr>
        <w:t>3.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信息联络与心理辅导组</w:t>
      </w:r>
    </w:p>
    <w:p w14:paraId="6CDA5D8F" w14:textId="77777777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负责人</w:t>
      </w:r>
      <w:r w:rsidR="00650C09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：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周永军（联系电话：13860181011）</w:t>
      </w:r>
    </w:p>
    <w:p w14:paraId="104428C5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成员：系部辅导员</w:t>
      </w:r>
    </w:p>
    <w:p w14:paraId="21DCBDBF" w14:textId="4171B3C2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4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安全保卫组</w:t>
      </w:r>
    </w:p>
    <w:p w14:paraId="2C681A5C" w14:textId="77777777" w:rsidR="00650C09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负责人：陈冬阳（联系电话：13950159123）</w:t>
      </w:r>
    </w:p>
    <w:p w14:paraId="30C80A53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成员：张彦  施嘉益  李凯琦   保安若干</w:t>
      </w:r>
    </w:p>
    <w:p w14:paraId="0540CFE6" w14:textId="57B77020" w:rsidR="000972E5" w:rsidRPr="0058344D" w:rsidRDefault="000103CF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（二）工作流程</w:t>
      </w:r>
    </w:p>
    <w:p w14:paraId="70B4E91C" w14:textId="1055984B" w:rsidR="0058344D" w:rsidRPr="0058344D" w:rsidRDefault="0050269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02699">
        <w:rPr>
          <w:rFonts w:ascii="仿宋_GB2312" w:eastAsia="仿宋_GB2312" w:hAnsi="仿宋_GB2312" w:cstheme="minorBidi"/>
          <w:kern w:val="0"/>
          <w:sz w:val="32"/>
          <w:szCs w:val="32"/>
        </w:rPr>
        <w:t>1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0972E5" w:rsidRP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接收工作流程</w:t>
      </w:r>
    </w:p>
    <w:p w14:paraId="5D4DE5AF" w14:textId="26A1F3A9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联系:信息联络与心理辅导组与医务室联系,确认拟接收人员名单及相关情况，后勤保障组、安全保卫组做好相关准备。</w:t>
      </w:r>
    </w:p>
    <w:p w14:paraId="462EC3C6" w14:textId="51DE19C0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2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接洽:健康观察组与后勤保障组转运工作人员接洽,核对接收人员基本信息。</w:t>
      </w:r>
    </w:p>
    <w:p w14:paraId="07B4EBDC" w14:textId="0C76A4C2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3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核实:信息联络与心理辅导组、健康观察组和安全保卫组共同核实集中观察人员基本信息,填写《集中观察人员信息一览表》。</w:t>
      </w:r>
    </w:p>
    <w:p w14:paraId="3EF0EC7B" w14:textId="67B7443E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4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录入:信息联络与心理辅导组将《集中观察人员信息一览表》录入电脑,并按规定上报。</w:t>
      </w:r>
    </w:p>
    <w:p w14:paraId="17F3A8A0" w14:textId="37C94917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5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确认:信息联络与心理辅导组、健康观察组与区疾控中心沟通,确定集中观察对应的病例或疫情形势，初步确定解除集中观察时间。</w:t>
      </w:r>
    </w:p>
    <w:p w14:paraId="0A507C73" w14:textId="39234940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6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建卡:健康观察组给每个集中观察人员建立《集中观察人员健康监测卡》。</w:t>
      </w:r>
    </w:p>
    <w:p w14:paraId="6C1EC1E9" w14:textId="29514E1D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7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汇总:信息联络与心理辅导组及时汇总情况上报有关部门,并存档备查。</w:t>
      </w:r>
    </w:p>
    <w:p w14:paraId="06FB0A0B" w14:textId="6F3CF7FA" w:rsidR="0058344D" w:rsidRPr="0058344D" w:rsidRDefault="0050269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02699">
        <w:rPr>
          <w:rFonts w:ascii="仿宋_GB2312" w:eastAsia="仿宋_GB2312" w:hAnsi="仿宋_GB2312" w:cstheme="minorBidi"/>
          <w:kern w:val="0"/>
          <w:sz w:val="32"/>
          <w:szCs w:val="32"/>
        </w:rPr>
        <w:t>2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0972E5" w:rsidRP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健康观察工作流程</w:t>
      </w:r>
    </w:p>
    <w:p w14:paraId="7208F0E7" w14:textId="5B17EBE3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1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健康观察组每日至少2次询问集中观察人员健康状况，并测量体温，写入《集中观察人员健康监测卡》。</w:t>
      </w:r>
    </w:p>
    <w:p w14:paraId="4719C21A" w14:textId="77647C73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2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健康观察组如果发现集中观察人员健康异常，立即进入转诊程序。</w:t>
      </w:r>
    </w:p>
    <w:p w14:paraId="72EEBB50" w14:textId="5F732731" w:rsidR="0058344D" w:rsidRPr="0058344D" w:rsidRDefault="00650C0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（</w:t>
      </w:r>
      <w:r w:rsid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3</w:t>
      </w: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）</w:t>
      </w:r>
      <w:r w:rsidR="000972E5"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t>信息联络与心理辅导组汇总当日集中观察人员健康动态，填写《每日汇总表》，上报有关部门。</w:t>
      </w:r>
    </w:p>
    <w:p w14:paraId="26200430" w14:textId="1A3AB977" w:rsidR="000972E5" w:rsidRPr="00502699" w:rsidRDefault="00502699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02699">
        <w:rPr>
          <w:rFonts w:ascii="仿宋_GB2312" w:eastAsia="仿宋_GB2312" w:hAnsi="仿宋_GB2312" w:cstheme="minorBidi"/>
          <w:kern w:val="0"/>
          <w:sz w:val="32"/>
          <w:szCs w:val="32"/>
        </w:rPr>
        <w:t>3</w:t>
      </w:r>
      <w:r w:rsidR="00535B38">
        <w:rPr>
          <w:rFonts w:ascii="仿宋_GB2312" w:eastAsia="仿宋_GB2312" w:hAnsi="仿宋_GB2312" w:cstheme="minorBidi" w:hint="eastAsia"/>
          <w:kern w:val="0"/>
          <w:sz w:val="32"/>
          <w:szCs w:val="32"/>
        </w:rPr>
        <w:t>.</w:t>
      </w:r>
      <w:r w:rsidR="000972E5" w:rsidRPr="00502699">
        <w:rPr>
          <w:rFonts w:ascii="仿宋_GB2312" w:eastAsia="仿宋_GB2312" w:hAnsi="仿宋_GB2312" w:cstheme="minorBidi" w:hint="eastAsia"/>
          <w:kern w:val="0"/>
          <w:sz w:val="32"/>
          <w:szCs w:val="32"/>
        </w:rPr>
        <w:t>解除观察工作流程</w:t>
      </w:r>
    </w:p>
    <w:p w14:paraId="354D6B0C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  <w:r w:rsidRPr="0058344D">
        <w:rPr>
          <w:rFonts w:ascii="仿宋_GB2312" w:eastAsia="仿宋_GB2312" w:hAnsi="仿宋_GB2312" w:cstheme="minorBidi" w:hint="eastAsia"/>
          <w:kern w:val="0"/>
          <w:sz w:val="32"/>
          <w:szCs w:val="32"/>
        </w:rPr>
        <w:lastRenderedPageBreak/>
        <w:t>集中观察期满当天,经健康观察组确认集中观察人员无相关症状，并与区疾控中心核实,符合解除条件,出具《解除集中观察通知书》,通知集中观察人员解除集中观察。通知安全保卫组做好解除集中观察人员身份核查、负责交通疏导,保障解除人员迅速离开集中观察点。后勤保障与消毒组工作人员对其场所开展终末消毒，包括地面、桌面、垃圾桶、卫生间、马桶、门把手、水龙头等所有可能触摸的区域。</w:t>
      </w:r>
    </w:p>
    <w:p w14:paraId="76107B61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715A3823" w14:textId="77777777" w:rsidR="000972E5" w:rsidRPr="0058344D" w:rsidRDefault="000972E5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3B43A6C2" w14:textId="77777777" w:rsidR="002168D3" w:rsidRPr="0058344D" w:rsidRDefault="002168D3" w:rsidP="00535B38">
      <w:pPr>
        <w:widowControl/>
        <w:spacing w:line="600" w:lineRule="exact"/>
        <w:ind w:firstLineChars="200" w:firstLine="64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p w14:paraId="66254F2C" w14:textId="77777777" w:rsidR="00535B38" w:rsidRPr="007D0B0A" w:rsidRDefault="00535B38" w:rsidP="00535B38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405B3BFA" w14:textId="493C1D47" w:rsidR="00535B38" w:rsidRPr="007D0B0A" w:rsidRDefault="00535B38" w:rsidP="00535B38">
      <w:pPr>
        <w:spacing w:line="580" w:lineRule="exact"/>
        <w:ind w:firstLineChars="1500" w:firstLine="480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tbl>
      <w:tblPr>
        <w:tblStyle w:val="ab"/>
        <w:tblpPr w:leftFromText="180" w:rightFromText="180" w:vertAnchor="text" w:horzAnchor="margin" w:tblpY="6132"/>
        <w:tblW w:w="86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535B38" w14:paraId="7972473B" w14:textId="77777777" w:rsidTr="00535B38">
        <w:tc>
          <w:tcPr>
            <w:tcW w:w="8613" w:type="dxa"/>
          </w:tcPr>
          <w:p w14:paraId="19EB7849" w14:textId="115D1936" w:rsidR="00535B38" w:rsidRPr="00C27DE5" w:rsidRDefault="00535B38" w:rsidP="00535B38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28"/>
                <w:szCs w:val="32"/>
              </w:rPr>
            </w:pP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厦门软件职业技术学院办公室    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</w:t>
            </w:r>
            <w:r w:rsidR="00C263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</w:t>
            </w:r>
            <w:bookmarkStart w:id="1" w:name="_GoBack"/>
            <w:bookmarkEnd w:id="1"/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2020年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9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月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7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日印发</w:t>
            </w:r>
          </w:p>
        </w:tc>
      </w:tr>
    </w:tbl>
    <w:p w14:paraId="4CE774F0" w14:textId="14E3118F" w:rsidR="005F4BCD" w:rsidRPr="00535B38" w:rsidRDefault="005F4BCD" w:rsidP="00535B38">
      <w:pPr>
        <w:widowControl/>
        <w:spacing w:line="600" w:lineRule="exact"/>
        <w:ind w:firstLineChars="1400" w:firstLine="4480"/>
        <w:rPr>
          <w:rFonts w:ascii="仿宋_GB2312" w:eastAsia="仿宋_GB2312" w:hAnsi="仿宋_GB2312" w:cstheme="minorBidi"/>
          <w:kern w:val="0"/>
          <w:sz w:val="32"/>
          <w:szCs w:val="32"/>
        </w:rPr>
      </w:pPr>
    </w:p>
    <w:sectPr w:rsidR="005F4BCD" w:rsidRPr="00535B38" w:rsidSect="00244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DECBB" w14:textId="77777777" w:rsidR="00156616" w:rsidRDefault="00156616" w:rsidP="00847DC0">
      <w:r>
        <w:separator/>
      </w:r>
    </w:p>
  </w:endnote>
  <w:endnote w:type="continuationSeparator" w:id="0">
    <w:p w14:paraId="23BEDC1F" w14:textId="77777777" w:rsidR="00156616" w:rsidRDefault="00156616" w:rsidP="0084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D25E1" w14:textId="77777777" w:rsidR="00156616" w:rsidRDefault="00156616" w:rsidP="00847DC0">
      <w:r>
        <w:separator/>
      </w:r>
    </w:p>
  </w:footnote>
  <w:footnote w:type="continuationSeparator" w:id="0">
    <w:p w14:paraId="142689AE" w14:textId="77777777" w:rsidR="00156616" w:rsidRDefault="00156616" w:rsidP="00847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BCD"/>
    <w:rsid w:val="000103CF"/>
    <w:rsid w:val="000552C8"/>
    <w:rsid w:val="000972E5"/>
    <w:rsid w:val="0010281B"/>
    <w:rsid w:val="00156616"/>
    <w:rsid w:val="00175189"/>
    <w:rsid w:val="002168D3"/>
    <w:rsid w:val="00281986"/>
    <w:rsid w:val="00495D39"/>
    <w:rsid w:val="004C5764"/>
    <w:rsid w:val="00502699"/>
    <w:rsid w:val="005342F4"/>
    <w:rsid w:val="00535B38"/>
    <w:rsid w:val="0058344D"/>
    <w:rsid w:val="005D038D"/>
    <w:rsid w:val="005F4BCD"/>
    <w:rsid w:val="00650C09"/>
    <w:rsid w:val="00664BEE"/>
    <w:rsid w:val="0075404C"/>
    <w:rsid w:val="007D7CC7"/>
    <w:rsid w:val="008440C6"/>
    <w:rsid w:val="00847DC0"/>
    <w:rsid w:val="008A278F"/>
    <w:rsid w:val="00990428"/>
    <w:rsid w:val="00A1545D"/>
    <w:rsid w:val="00AA57FB"/>
    <w:rsid w:val="00B2409C"/>
    <w:rsid w:val="00BE0A2A"/>
    <w:rsid w:val="00BE1316"/>
    <w:rsid w:val="00C24A05"/>
    <w:rsid w:val="00C263E5"/>
    <w:rsid w:val="00CD5FD2"/>
    <w:rsid w:val="00DB4B24"/>
    <w:rsid w:val="00E74103"/>
    <w:rsid w:val="00EC60C9"/>
    <w:rsid w:val="00FD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0A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7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B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F4BCD"/>
    <w:rPr>
      <w:b/>
      <w:bCs/>
    </w:rPr>
  </w:style>
  <w:style w:type="paragraph" w:styleId="a5">
    <w:name w:val="header"/>
    <w:basedOn w:val="a"/>
    <w:link w:val="Char"/>
    <w:uiPriority w:val="99"/>
    <w:unhideWhenUsed/>
    <w:rsid w:val="00847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47DC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47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47DC0"/>
    <w:rPr>
      <w:rFonts w:ascii="Calibri" w:eastAsia="宋体" w:hAnsi="Calibri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2409C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B2409C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B2409C"/>
    <w:rPr>
      <w:rFonts w:ascii="Calibri" w:eastAsia="宋体" w:hAnsi="Calibri" w:cs="Times New Roma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2409C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B2409C"/>
    <w:rPr>
      <w:rFonts w:ascii="Calibri" w:eastAsia="宋体" w:hAnsi="Calibri" w:cs="Times New Roman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B2409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B2409C"/>
    <w:rPr>
      <w:rFonts w:ascii="Calibri" w:eastAsia="宋体" w:hAnsi="Calibri" w:cs="Times New Roman"/>
      <w:sz w:val="18"/>
      <w:szCs w:val="18"/>
    </w:rPr>
  </w:style>
  <w:style w:type="table" w:styleId="ab">
    <w:name w:val="Table Grid"/>
    <w:basedOn w:val="a1"/>
    <w:uiPriority w:val="37"/>
    <w:rsid w:val="00535B38"/>
    <w:pPr>
      <w:jc w:val="both"/>
    </w:pPr>
    <w:rPr>
      <w:rFonts w:ascii="Malgun Gothic" w:eastAsia="Malgun Gothic" w:hAnsi="Malgun Gothic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陈仪雯</cp:lastModifiedBy>
  <cp:revision>4</cp:revision>
  <dcterms:created xsi:type="dcterms:W3CDTF">2020-08-27T13:03:00Z</dcterms:created>
  <dcterms:modified xsi:type="dcterms:W3CDTF">2020-09-07T08:30:00Z</dcterms:modified>
</cp:coreProperties>
</file>