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AB5C2" w14:textId="77777777" w:rsidR="00F5347A" w:rsidRDefault="00F5347A" w:rsidP="00F5347A">
      <w:pPr>
        <w:spacing w:line="700" w:lineRule="exact"/>
        <w:jc w:val="center"/>
        <w:rPr>
          <w:rFonts w:ascii="微软雅黑" w:eastAsia="微软雅黑" w:hAnsi="微软雅黑" w:cs="宋体"/>
          <w:b/>
          <w:bCs/>
          <w:color w:val="000000"/>
          <w:sz w:val="44"/>
          <w:szCs w:val="44"/>
        </w:rPr>
      </w:pPr>
    </w:p>
    <w:p w14:paraId="28DB9890" w14:textId="77777777" w:rsidR="00F5347A" w:rsidRDefault="00F5347A" w:rsidP="00F5347A">
      <w:pPr>
        <w:spacing w:line="700" w:lineRule="exact"/>
        <w:jc w:val="center"/>
        <w:rPr>
          <w:rFonts w:ascii="微软雅黑" w:eastAsia="微软雅黑" w:hAnsi="微软雅黑" w:cs="宋体"/>
          <w:b/>
          <w:bCs/>
          <w:color w:val="000000"/>
          <w:sz w:val="44"/>
          <w:szCs w:val="44"/>
        </w:rPr>
      </w:pPr>
    </w:p>
    <w:p w14:paraId="0B7891ED" w14:textId="77777777" w:rsidR="00F5347A" w:rsidRDefault="00F5347A" w:rsidP="00F5347A">
      <w:pPr>
        <w:spacing w:line="700" w:lineRule="exact"/>
        <w:jc w:val="center"/>
        <w:rPr>
          <w:rFonts w:ascii="微软雅黑" w:eastAsia="微软雅黑" w:hAnsi="微软雅黑" w:cs="宋体"/>
          <w:b/>
          <w:bCs/>
          <w:color w:val="000000"/>
          <w:sz w:val="44"/>
          <w:szCs w:val="44"/>
        </w:rPr>
      </w:pPr>
    </w:p>
    <w:p w14:paraId="2B82DAC2" w14:textId="77777777" w:rsidR="00F5347A" w:rsidRDefault="00F5347A" w:rsidP="00F5347A">
      <w:pPr>
        <w:spacing w:line="700" w:lineRule="exact"/>
        <w:jc w:val="center"/>
        <w:rPr>
          <w:rFonts w:ascii="仿宋_GB2312" w:eastAsia="仿宋_GB2312" w:hAnsi="微软雅黑" w:cs="宋体"/>
          <w:bCs/>
          <w:color w:val="000000"/>
          <w:sz w:val="32"/>
          <w:szCs w:val="44"/>
        </w:rPr>
      </w:pPr>
      <w:bookmarkStart w:id="0" w:name="_GoBack"/>
      <w:r>
        <w:rPr>
          <w:rFonts w:ascii="仿宋_GB2312" w:eastAsia="仿宋_GB2312" w:hAnsi="微软雅黑" w:cs="宋体" w:hint="eastAsia"/>
          <w:bCs/>
          <w:color w:val="000000"/>
          <w:sz w:val="32"/>
          <w:szCs w:val="44"/>
        </w:rPr>
        <w:t>厦软综〔2020〕46号</w:t>
      </w:r>
    </w:p>
    <w:bookmarkEnd w:id="0"/>
    <w:p w14:paraId="560F1E04" w14:textId="77777777" w:rsidR="00F5347A" w:rsidRDefault="00F5347A" w:rsidP="00F5347A">
      <w:pPr>
        <w:spacing w:line="700" w:lineRule="exact"/>
        <w:jc w:val="center"/>
        <w:rPr>
          <w:rFonts w:ascii="微软雅黑" w:eastAsia="微软雅黑" w:hAnsi="微软雅黑" w:cs="宋体"/>
          <w:b/>
          <w:bCs/>
          <w:color w:val="000000"/>
          <w:sz w:val="44"/>
          <w:szCs w:val="44"/>
        </w:rPr>
      </w:pPr>
    </w:p>
    <w:p w14:paraId="15F8021D" w14:textId="77777777" w:rsidR="0075192A" w:rsidRPr="00F5347A" w:rsidRDefault="00B446F6">
      <w:pPr>
        <w:spacing w:line="580" w:lineRule="exact"/>
        <w:jc w:val="center"/>
        <w:rPr>
          <w:rFonts w:ascii="方正小标宋简体" w:eastAsia="方正小标宋简体" w:hAnsi="仿宋_GB2312" w:hint="eastAsia"/>
          <w:sz w:val="44"/>
          <w:szCs w:val="36"/>
        </w:rPr>
      </w:pPr>
      <w:r w:rsidRPr="00F5347A">
        <w:rPr>
          <w:rFonts w:ascii="方正小标宋简体" w:eastAsia="方正小标宋简体" w:hAnsi="仿宋_GB2312" w:hint="eastAsia"/>
          <w:sz w:val="44"/>
          <w:szCs w:val="36"/>
        </w:rPr>
        <w:t>厦门软件职业技术学院</w:t>
      </w:r>
    </w:p>
    <w:p w14:paraId="6675DEBC" w14:textId="2D641FAA" w:rsidR="0075192A" w:rsidRPr="00F5347A" w:rsidRDefault="00B446F6">
      <w:pPr>
        <w:spacing w:line="580" w:lineRule="exact"/>
        <w:jc w:val="center"/>
        <w:rPr>
          <w:rFonts w:ascii="方正小标宋简体" w:eastAsia="方正小标宋简体" w:hAnsi="仿宋_GB2312" w:hint="eastAsia"/>
          <w:sz w:val="44"/>
          <w:szCs w:val="36"/>
        </w:rPr>
      </w:pPr>
      <w:r w:rsidRPr="00F5347A">
        <w:rPr>
          <w:rFonts w:ascii="方正小标宋简体" w:eastAsia="方正小标宋简体" w:hAnsi="仿宋_GB2312" w:hint="eastAsia"/>
          <w:sz w:val="44"/>
          <w:szCs w:val="36"/>
        </w:rPr>
        <w:t>校园环境卫生检查制度</w:t>
      </w:r>
      <w:r w:rsidR="00266437" w:rsidRPr="00F5347A">
        <w:rPr>
          <w:rFonts w:ascii="方正小标宋简体" w:eastAsia="方正小标宋简体" w:hAnsi="仿宋_GB2312" w:hint="eastAsia"/>
          <w:sz w:val="44"/>
          <w:szCs w:val="36"/>
        </w:rPr>
        <w:t>（第</w:t>
      </w:r>
      <w:r w:rsidR="00AE2E99" w:rsidRPr="00F5347A">
        <w:rPr>
          <w:rFonts w:ascii="方正小标宋简体" w:eastAsia="方正小标宋简体" w:hAnsi="仿宋_GB2312" w:hint="eastAsia"/>
          <w:sz w:val="44"/>
          <w:szCs w:val="36"/>
        </w:rPr>
        <w:t>二</w:t>
      </w:r>
      <w:r w:rsidR="00266437" w:rsidRPr="00F5347A">
        <w:rPr>
          <w:rFonts w:ascii="方正小标宋简体" w:eastAsia="方正小标宋简体" w:hAnsi="仿宋_GB2312" w:hint="eastAsia"/>
          <w:sz w:val="44"/>
          <w:szCs w:val="36"/>
        </w:rPr>
        <w:t>版）</w:t>
      </w:r>
    </w:p>
    <w:p w14:paraId="52EEC815" w14:textId="77777777" w:rsidR="00193D47" w:rsidRDefault="00193D47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</w:p>
    <w:p w14:paraId="2D7EBC26" w14:textId="0A2700F3" w:rsidR="005243A9" w:rsidRPr="00AE2E99" w:rsidRDefault="005243A9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bookmarkStart w:id="1" w:name="_Hlk48572709"/>
      <w:r w:rsidRPr="00AE2E99">
        <w:rPr>
          <w:rFonts w:ascii="仿宋_GB2312" w:eastAsia="仿宋_GB2312" w:hAnsi="仿宋_GB2312" w:hint="eastAsia"/>
          <w:sz w:val="32"/>
          <w:szCs w:val="32"/>
        </w:rPr>
        <w:t>依据《关于印发高等学校、中小学校和托幼机构秋冬季新冠肺炎疫情防控技术方案的通知（国卫办疾控函﹝2020﹞668号）》《福建省教育厅关于做好2020年高校暑期及秋季开学有关工作的通知（闽教高〔2020〕10号）》</w:t>
      </w:r>
      <w:r w:rsidR="00964457" w:rsidRPr="00AE2E99">
        <w:rPr>
          <w:rFonts w:ascii="仿宋_GB2312" w:eastAsia="仿宋_GB2312" w:hAnsi="仿宋_GB2312" w:hint="eastAsia"/>
          <w:sz w:val="32"/>
          <w:szCs w:val="32"/>
        </w:rPr>
        <w:t>《深入开展爱国卫生运动，助力打赢新冠肺炎疫情防控阻击战行动方案的通知（闽爱卫〔2020〕1号）》</w:t>
      </w:r>
      <w:r w:rsidRPr="00AE2E99">
        <w:rPr>
          <w:rFonts w:ascii="仿宋_GB2312" w:eastAsia="仿宋_GB2312" w:hAnsi="仿宋_GB2312" w:hint="eastAsia"/>
          <w:sz w:val="32"/>
          <w:szCs w:val="32"/>
        </w:rPr>
        <w:t>等文件精神，为有效做到“外防输入、内防反弹”，做到早发现、早报告、早隔离、</w:t>
      </w:r>
      <w:r w:rsidRPr="00AE2E99">
        <w:rPr>
          <w:rFonts w:ascii="仿宋_GB2312" w:eastAsia="仿宋_GB2312" w:hAnsi="仿宋_GB2312"/>
          <w:sz w:val="32"/>
          <w:szCs w:val="32"/>
        </w:rPr>
        <w:t>早治疗</w:t>
      </w:r>
      <w:r w:rsidRPr="00AE2E99">
        <w:rPr>
          <w:rFonts w:ascii="仿宋_GB2312" w:eastAsia="仿宋_GB2312" w:hAnsi="仿宋_GB2312" w:hint="eastAsia"/>
          <w:sz w:val="32"/>
          <w:szCs w:val="32"/>
        </w:rPr>
        <w:t>，确保校园安全、师生员工健康，平稳有序推进学校秋季开学，</w:t>
      </w:r>
      <w:r w:rsidR="00964457" w:rsidRPr="00AE2E99">
        <w:rPr>
          <w:rFonts w:ascii="仿宋_GB2312" w:eastAsia="仿宋_GB2312" w:hAnsi="仿宋_GB2312" w:hint="eastAsia"/>
          <w:sz w:val="32"/>
          <w:szCs w:val="32"/>
        </w:rPr>
        <w:t>特修订</w:t>
      </w:r>
      <w:r w:rsidR="00AE2E99" w:rsidRPr="00AE2E99">
        <w:rPr>
          <w:rFonts w:ascii="仿宋_GB2312" w:eastAsia="仿宋_GB2312" w:hAnsi="仿宋_GB2312" w:hint="eastAsia"/>
          <w:sz w:val="32"/>
          <w:szCs w:val="32"/>
        </w:rPr>
        <w:t>本</w:t>
      </w:r>
      <w:r w:rsidR="00964457" w:rsidRPr="00AE2E99">
        <w:rPr>
          <w:rFonts w:ascii="仿宋_GB2312" w:eastAsia="仿宋_GB2312" w:hAnsi="仿宋_GB2312" w:hint="eastAsia"/>
          <w:sz w:val="32"/>
          <w:szCs w:val="32"/>
        </w:rPr>
        <w:t>制度。</w:t>
      </w:r>
    </w:p>
    <w:bookmarkEnd w:id="1"/>
    <w:p w14:paraId="7204D492" w14:textId="77777777" w:rsidR="00964457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一、保洁人员工作职责</w:t>
      </w:r>
    </w:p>
    <w:p w14:paraId="3E5BCBEB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后勤清洁工人要忠于职守，全面负责责任区域的卫生清洁，做好消毒工作，开展灭蚊、灭蟑螂、灭鼠、灭蝇除四害，保证卫生无死角，落实责任，并做好相关登记及记录，以备查验。</w:t>
      </w:r>
    </w:p>
    <w:p w14:paraId="62AAB8FB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二、日常保洁内容与周期</w:t>
      </w:r>
    </w:p>
    <w:p w14:paraId="4A876161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lastRenderedPageBreak/>
        <w:t>1.负责所有各楼层通道、门厅和楼梯台阶打扫及拖洗，每天至少一次，做到无尘、无积水、无杂物，地板明亮洁净。</w:t>
      </w:r>
    </w:p>
    <w:p w14:paraId="46AFAB2B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2.负责消火栓箱表面、灭火器、开关面板、消防报警按钮等的清洁，每天一次，做到无灰尘，无污渍。</w:t>
      </w:r>
    </w:p>
    <w:p w14:paraId="5C465DCC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3.负责楼道内装饰墙面、天花板、吊顶除尘清洁，每周一次，做到无灰尘、蜘蛛网，无明显污渍。</w:t>
      </w:r>
    </w:p>
    <w:p w14:paraId="12893866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4.负责走廊、台阶扶手，踢脚线的擦洗，每天一次，做到无灰尘、蜘蛛网，无明显污渍。</w:t>
      </w:r>
    </w:p>
    <w:p w14:paraId="35455A00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5.负责楼内灯具清洁，每月一次，做到罩内无虫尸，罩外无灰尘污渍。给排水管道的表面清洁、除尘，每年二次。</w:t>
      </w:r>
    </w:p>
    <w:p w14:paraId="409A8DA3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6.负责屋面、天井的清扫，每天一次，做到无杂物、无积水。</w:t>
      </w:r>
    </w:p>
    <w:p w14:paraId="043885AD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7.负责公共门，沿外墙部分玻璃，教室窗玻璃的擦洗，每月一次，做到无灰尘，透明。</w:t>
      </w:r>
    </w:p>
    <w:p w14:paraId="076D0110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8.负责玻璃幕墙的清洗，每年一次，做到透明，无明显污渍。</w:t>
      </w:r>
    </w:p>
    <w:p w14:paraId="7BCE73AA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9.负责各楼群办公桌、电话、办公设备、茶具用品的擦洗，每天一次，做到无污渍，明亮洁净。窗玻璃擦拭，每周一次，做到无尘、透明。</w:t>
      </w:r>
    </w:p>
    <w:p w14:paraId="3A382B15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10.负责各卫生间的冲刷拖洗，巡回保洁，做到干净无异味，洗手盆、镜面光洁，墙面、地板、小便器、管道等整洁。</w:t>
      </w:r>
    </w:p>
    <w:p w14:paraId="17D994E1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lastRenderedPageBreak/>
        <w:t>11.负责公共区域石椅及附属物的保洁，每天一次，做到表面光洁，无尘垢。公共区域墙面污染及张贴物清理，做到无明显污渍。</w:t>
      </w:r>
    </w:p>
    <w:p w14:paraId="113143D3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12.负责标识、公告栏、宣传牌擦拭，每天一次，做到无尘，无张贴残迹。负责电梯桥箱内及各设施的清洁。</w:t>
      </w:r>
    </w:p>
    <w:p w14:paraId="2A039F17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13.负责校园内外侧公共道路、广场、停车场的清扫，每天至少两次，做到地面无烟头、纸屑等垃圾，地板无污渍。</w:t>
      </w:r>
    </w:p>
    <w:p w14:paraId="67FAF9FD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14.负责运动场的清扫，每天至少两次，做到地面无烟头、纸屑等垃圾，地板无污渍。</w:t>
      </w:r>
    </w:p>
    <w:p w14:paraId="22554770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15.负责蚊、蝇、蟑螂、老鼠消杀，对下水道进行消毒，至少每月一次。</w:t>
      </w:r>
    </w:p>
    <w:p w14:paraId="3CA25613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16.负责会议室的清洁，每天至少两次，随脏随扫，做到会议桌椅、茶几、地板等干净整洁。</w:t>
      </w:r>
    </w:p>
    <w:p w14:paraId="3ACCEE32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17.负责电脑设备、网络中心设备表面除尘，每周一次，做到表面无明显灰尘。</w:t>
      </w:r>
    </w:p>
    <w:p w14:paraId="62DABF17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18.负责垃圾桶清洗，每天一次，做到干净无臭味，无蚊虫。负责垃圾收集及清运，每天至少二次，做到日产日清，垃圾无漫溢、堆积等情况。</w:t>
      </w:r>
    </w:p>
    <w:p w14:paraId="7CE1C7C4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19.负责教室、实验室讲台、黑板、课桌椅的擦拭，明天至少一次，做到表面无明显灰尘，讲台及课桌面、抽屉内无纸屑及其它杂物。</w:t>
      </w:r>
    </w:p>
    <w:p w14:paraId="7CB9B86A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20.负责图书馆、阅览室拖洗，每天至少一次，随脏随拖，做到地面光亮。负责书架清洁，每周至少三次，做到无灰尘。</w:t>
      </w:r>
    </w:p>
    <w:p w14:paraId="7BE4B16A" w14:textId="77777777" w:rsidR="00964457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lastRenderedPageBreak/>
        <w:t>三、垃圾处理</w:t>
      </w:r>
    </w:p>
    <w:p w14:paraId="0F7739E7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生活垃圾必须就近倒入(有盖）垃圾筒。严禁乱倒垃圾、点燃垃圾。各清洁工必须把各垃圾点的垃圾当天外运并清扫现场。车辆运送时务必用盖布遮严，以防垃圾风吹四起。</w:t>
      </w:r>
    </w:p>
    <w:p w14:paraId="6BF51946" w14:textId="77777777" w:rsidR="00964457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四、疫情期间垃圾处理</w:t>
      </w:r>
    </w:p>
    <w:p w14:paraId="34D781C6" w14:textId="77777777" w:rsidR="00AA5AC2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普通教职员工、无感染风险人群产生的口罩废弃需进行简单破坏，宜用塑料袋密封后投放干垃圾容器内，绿化市容部门落实作业单位应及时清运，焚烧处理；在生活垃圾方面，设立专用生活垃圾容器，并协调物业每日至少用1000mg/L的含氯消毒液进行喷洒消毒2次；</w:t>
      </w:r>
    </w:p>
    <w:p w14:paraId="4A9A5FC5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针对隔离观察区产生的所有生活垃圾处理：要求在隔离观察区，暂停实施生活垃圾分类，所有隔离观察人员定时、定点放置所有生活垃圾到指定位置，由集美区疾控中心协调专人专车收集运输与处理。</w:t>
      </w:r>
    </w:p>
    <w:p w14:paraId="1F58F66A" w14:textId="77777777" w:rsidR="0075192A" w:rsidRPr="00AE2E99" w:rsidRDefault="00DF42FF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五</w:t>
      </w:r>
      <w:r w:rsidR="00B446F6" w:rsidRPr="00AE2E99">
        <w:rPr>
          <w:rFonts w:ascii="仿宋_GB2312" w:eastAsia="仿宋_GB2312" w:hAnsi="仿宋_GB2312" w:hint="eastAsia"/>
          <w:sz w:val="32"/>
          <w:szCs w:val="32"/>
        </w:rPr>
        <w:t>、疫情期间工作人员卫生要求</w:t>
      </w:r>
    </w:p>
    <w:p w14:paraId="32F1FEED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1.工作人员每日到岗，每</w:t>
      </w:r>
      <w:r w:rsidR="005F525B" w:rsidRPr="00AE2E99">
        <w:rPr>
          <w:rFonts w:ascii="仿宋_GB2312" w:eastAsia="仿宋_GB2312" w:hAnsi="仿宋_GB2312" w:hint="eastAsia"/>
          <w:sz w:val="32"/>
          <w:szCs w:val="32"/>
        </w:rPr>
        <w:t>天</w:t>
      </w:r>
      <w:r w:rsidRPr="00AE2E99">
        <w:rPr>
          <w:rFonts w:ascii="仿宋_GB2312" w:eastAsia="仿宋_GB2312" w:hAnsi="仿宋_GB2312" w:hint="eastAsia"/>
          <w:sz w:val="32"/>
          <w:szCs w:val="32"/>
        </w:rPr>
        <w:t>须</w:t>
      </w:r>
      <w:r w:rsidR="005F525B" w:rsidRPr="00AE2E99">
        <w:rPr>
          <w:rFonts w:ascii="仿宋_GB2312" w:eastAsia="仿宋_GB2312" w:hAnsi="仿宋_GB2312" w:hint="eastAsia"/>
          <w:sz w:val="32"/>
          <w:szCs w:val="32"/>
        </w:rPr>
        <w:t>进行</w:t>
      </w:r>
      <w:r w:rsidRPr="00AE2E99">
        <w:rPr>
          <w:rFonts w:ascii="仿宋_GB2312" w:eastAsia="仿宋_GB2312" w:hAnsi="仿宋_GB2312" w:hint="eastAsia"/>
          <w:sz w:val="32"/>
          <w:szCs w:val="32"/>
        </w:rPr>
        <w:t>体温</w:t>
      </w:r>
      <w:r w:rsidR="005F525B" w:rsidRPr="00AE2E99">
        <w:rPr>
          <w:rFonts w:ascii="仿宋_GB2312" w:eastAsia="仿宋_GB2312" w:hAnsi="仿宋_GB2312" w:hint="eastAsia"/>
          <w:sz w:val="32"/>
          <w:szCs w:val="32"/>
        </w:rPr>
        <w:t>晨午检</w:t>
      </w:r>
      <w:r w:rsidRPr="00AE2E99">
        <w:rPr>
          <w:rFonts w:ascii="仿宋_GB2312" w:eastAsia="仿宋_GB2312" w:hAnsi="仿宋_GB2312" w:hint="eastAsia"/>
          <w:sz w:val="32"/>
          <w:szCs w:val="32"/>
        </w:rPr>
        <w:t>，</w:t>
      </w:r>
      <w:r w:rsidR="00DF42FF" w:rsidRPr="00AE2E99">
        <w:rPr>
          <w:rFonts w:ascii="仿宋_GB2312" w:eastAsia="仿宋_GB2312" w:hAnsi="仿宋_GB2312" w:hint="eastAsia"/>
          <w:sz w:val="32"/>
          <w:szCs w:val="32"/>
        </w:rPr>
        <w:t>并做登记，</w:t>
      </w:r>
      <w:r w:rsidRPr="00AE2E99">
        <w:rPr>
          <w:rFonts w:ascii="仿宋_GB2312" w:eastAsia="仿宋_GB2312" w:hAnsi="仿宋_GB2312" w:hint="eastAsia"/>
          <w:sz w:val="32"/>
          <w:szCs w:val="32"/>
        </w:rPr>
        <w:t>无异常方可上岗；上班期间人与人之间保持1-2米安全距离，并由班队长监督。</w:t>
      </w:r>
    </w:p>
    <w:p w14:paraId="08CD8957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2.对于在检查中发现有身体异常（发烧、咳嗽症状）的员工，不得上岗，即刻</w:t>
      </w:r>
      <w:r w:rsidR="00AA5AC2" w:rsidRPr="00AE2E99">
        <w:rPr>
          <w:rFonts w:ascii="仿宋_GB2312" w:eastAsia="仿宋_GB2312" w:hAnsi="仿宋_GB2312" w:hint="eastAsia"/>
          <w:sz w:val="32"/>
          <w:szCs w:val="32"/>
        </w:rPr>
        <w:t>启动《</w:t>
      </w:r>
      <w:bookmarkStart w:id="2" w:name="_Hlk47278713"/>
      <w:r w:rsidR="00AA5AC2" w:rsidRPr="00AE2E99">
        <w:rPr>
          <w:rFonts w:ascii="仿宋_GB2312" w:eastAsia="仿宋_GB2312" w:hAnsi="仿宋_GB2312" w:hint="eastAsia"/>
          <w:sz w:val="32"/>
          <w:szCs w:val="32"/>
        </w:rPr>
        <w:t>应对</w:t>
      </w:r>
      <w:bookmarkStart w:id="3" w:name="_Hlk47278088"/>
      <w:r w:rsidR="00AA5AC2" w:rsidRPr="00AE2E99">
        <w:rPr>
          <w:rFonts w:ascii="仿宋_GB2312" w:eastAsia="仿宋_GB2312" w:hAnsi="仿宋_GB2312" w:hint="eastAsia"/>
          <w:sz w:val="32"/>
          <w:szCs w:val="32"/>
        </w:rPr>
        <w:t>新型冠状病毒感染性肺炎疫情应急预案</w:t>
      </w:r>
      <w:bookmarkEnd w:id="2"/>
      <w:bookmarkEnd w:id="3"/>
      <w:r w:rsidR="00AA5AC2" w:rsidRPr="00AE2E99">
        <w:rPr>
          <w:rFonts w:ascii="仿宋_GB2312" w:eastAsia="仿宋_GB2312" w:hAnsi="仿宋_GB2312" w:hint="eastAsia"/>
          <w:sz w:val="32"/>
          <w:szCs w:val="32"/>
        </w:rPr>
        <w:t>》</w:t>
      </w:r>
      <w:r w:rsidR="005F525B" w:rsidRPr="00AE2E99">
        <w:rPr>
          <w:rFonts w:ascii="仿宋_GB2312" w:eastAsia="仿宋_GB2312" w:hAnsi="仿宋_GB2312" w:hint="eastAsia"/>
          <w:sz w:val="32"/>
          <w:szCs w:val="32"/>
        </w:rPr>
        <w:t>前往指定医院确认，</w:t>
      </w:r>
      <w:r w:rsidRPr="00AE2E99">
        <w:rPr>
          <w:rFonts w:ascii="仿宋_GB2312" w:eastAsia="仿宋_GB2312" w:hAnsi="仿宋_GB2312" w:hint="eastAsia"/>
          <w:sz w:val="32"/>
          <w:szCs w:val="32"/>
        </w:rPr>
        <w:t>跟踪检查结果。</w:t>
      </w:r>
    </w:p>
    <w:p w14:paraId="501A8DC5" w14:textId="77777777" w:rsidR="0075192A" w:rsidRPr="00AE2E99" w:rsidRDefault="00B446F6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t>3.在疫情未解除期间，要求员工佩戴口罩上班,远离人员较多的场所。</w:t>
      </w:r>
    </w:p>
    <w:p w14:paraId="25BD9D21" w14:textId="77777777" w:rsidR="0075192A" w:rsidRDefault="00DF42FF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 w:hint="eastAsia"/>
          <w:sz w:val="32"/>
          <w:szCs w:val="32"/>
        </w:rPr>
      </w:pPr>
      <w:r w:rsidRPr="00AE2E99">
        <w:rPr>
          <w:rFonts w:ascii="仿宋_GB2312" w:eastAsia="仿宋_GB2312" w:hAnsi="仿宋_GB2312" w:hint="eastAsia"/>
          <w:sz w:val="32"/>
          <w:szCs w:val="32"/>
        </w:rPr>
        <w:lastRenderedPageBreak/>
        <w:t>六</w:t>
      </w:r>
      <w:r w:rsidR="00B446F6" w:rsidRPr="00AE2E99">
        <w:rPr>
          <w:rFonts w:ascii="仿宋_GB2312" w:eastAsia="仿宋_GB2312" w:hAnsi="仿宋_GB2312" w:hint="eastAsia"/>
          <w:sz w:val="32"/>
          <w:szCs w:val="32"/>
        </w:rPr>
        <w:t>、</w:t>
      </w:r>
      <w:r w:rsidR="009B0F36" w:rsidRPr="00AE2E99">
        <w:rPr>
          <w:rFonts w:ascii="仿宋_GB2312" w:eastAsia="仿宋_GB2312" w:hAnsi="仿宋_GB2312" w:hint="eastAsia"/>
          <w:sz w:val="32"/>
          <w:szCs w:val="32"/>
        </w:rPr>
        <w:t>本制度执行由后勤保卫处牵头，归口管理，使用部门负责检查；公共区域由后勤保卫处负责，并对重点场所进行检查。</w:t>
      </w:r>
      <w:r w:rsidR="00B446F6" w:rsidRPr="00AE2E99">
        <w:rPr>
          <w:rFonts w:ascii="仿宋_GB2312" w:eastAsia="仿宋_GB2312" w:hAnsi="仿宋_GB2312" w:hint="eastAsia"/>
          <w:sz w:val="32"/>
          <w:szCs w:val="32"/>
        </w:rPr>
        <w:t>在校园显眼处设立卫生完成情况公示栏，对检查结果进行通报。发现违规将予以批评教育或通报，情节严重者报送学院追查追责。</w:t>
      </w:r>
    </w:p>
    <w:p w14:paraId="53D165C0" w14:textId="77777777" w:rsidR="00F5347A" w:rsidRDefault="00F5347A" w:rsidP="00F5347A">
      <w:pPr>
        <w:spacing w:line="580" w:lineRule="exact"/>
        <w:ind w:firstLineChars="1400" w:firstLine="448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</w:p>
    <w:p w14:paraId="2339565C" w14:textId="77777777" w:rsidR="00F5347A" w:rsidRDefault="00F5347A" w:rsidP="00F5347A">
      <w:pPr>
        <w:spacing w:line="580" w:lineRule="exact"/>
        <w:ind w:firstLineChars="1400" w:firstLine="448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</w:p>
    <w:p w14:paraId="65693506" w14:textId="77777777" w:rsidR="00F5347A" w:rsidRPr="00DD12F6" w:rsidRDefault="00F5347A" w:rsidP="00F5347A">
      <w:pPr>
        <w:spacing w:line="580" w:lineRule="exact"/>
        <w:ind w:firstLineChars="1400" w:firstLine="448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DD12F6">
        <w:rPr>
          <w:rFonts w:ascii="仿宋_GB2312" w:eastAsia="仿宋_GB2312" w:hAnsi="仿宋" w:hint="eastAsia"/>
          <w:color w:val="000000" w:themeColor="text1"/>
          <w:sz w:val="32"/>
          <w:szCs w:val="32"/>
        </w:rPr>
        <w:t>厦门软件职业技术学院</w:t>
      </w:r>
    </w:p>
    <w:p w14:paraId="102418A0" w14:textId="659762F5" w:rsidR="00F5347A" w:rsidRDefault="00F5347A" w:rsidP="00F5347A">
      <w:pPr>
        <w:spacing w:line="580" w:lineRule="exact"/>
        <w:ind w:firstLineChars="1550" w:firstLine="496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DD12F6">
        <w:rPr>
          <w:rFonts w:ascii="仿宋_GB2312" w:eastAsia="仿宋_GB2312" w:hAnsi="仿宋" w:hint="eastAsia"/>
          <w:color w:val="000000" w:themeColor="text1"/>
          <w:sz w:val="32"/>
          <w:szCs w:val="32"/>
        </w:rPr>
        <w:t>2020年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9</w:t>
      </w:r>
      <w:r w:rsidRPr="00DD12F6">
        <w:rPr>
          <w:rFonts w:ascii="仿宋_GB2312" w:eastAsia="仿宋_GB2312" w:hAnsi="仿宋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7</w:t>
      </w:r>
      <w:r w:rsidRPr="00DD12F6">
        <w:rPr>
          <w:rFonts w:ascii="仿宋_GB2312" w:eastAsia="仿宋_GB2312" w:hAnsi="仿宋" w:hint="eastAsia"/>
          <w:color w:val="000000" w:themeColor="text1"/>
          <w:sz w:val="32"/>
          <w:szCs w:val="32"/>
        </w:rPr>
        <w:t>日</w:t>
      </w:r>
    </w:p>
    <w:tbl>
      <w:tblPr>
        <w:tblStyle w:val="ac"/>
        <w:tblpPr w:leftFromText="180" w:rightFromText="180" w:vertAnchor="text" w:horzAnchor="margin" w:tblpY="7951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F5347A" w:rsidRPr="00F5347A" w14:paraId="50733055" w14:textId="77777777" w:rsidTr="00F5347A">
        <w:tc>
          <w:tcPr>
            <w:tcW w:w="8522" w:type="dxa"/>
          </w:tcPr>
          <w:p w14:paraId="6E305D2B" w14:textId="258D4CA3" w:rsidR="00F5347A" w:rsidRPr="00F5347A" w:rsidRDefault="00F5347A" w:rsidP="00F5347A">
            <w:pPr>
              <w:spacing w:line="580" w:lineRule="exact"/>
              <w:rPr>
                <w:rFonts w:ascii="仿宋_GB2312" w:eastAsia="仿宋_GB2312" w:hAnsi="仿宋"/>
                <w:color w:val="000000" w:themeColor="text1"/>
                <w:sz w:val="28"/>
                <w:szCs w:val="32"/>
              </w:rPr>
            </w:pPr>
            <w:r w:rsidRPr="00F5347A">
              <w:rPr>
                <w:rFonts w:ascii="仿宋_GB2312" w:eastAsia="仿宋_GB2312" w:hAnsi="仿宋" w:hint="eastAsia"/>
                <w:color w:val="000000" w:themeColor="text1"/>
                <w:sz w:val="28"/>
                <w:szCs w:val="32"/>
              </w:rPr>
              <w:t xml:space="preserve">厦门软件职业技术学院办公室    </w:t>
            </w:r>
            <w:r>
              <w:rPr>
                <w:rFonts w:ascii="仿宋_GB2312" w:eastAsia="仿宋_GB2312" w:hAnsi="仿宋" w:hint="eastAsia"/>
                <w:color w:val="000000" w:themeColor="text1"/>
                <w:sz w:val="28"/>
                <w:szCs w:val="32"/>
              </w:rPr>
              <w:t xml:space="preserve">        </w:t>
            </w:r>
            <w:r w:rsidRPr="00F5347A">
              <w:rPr>
                <w:rFonts w:ascii="仿宋_GB2312" w:eastAsia="仿宋_GB2312" w:hAnsi="仿宋" w:hint="eastAsia"/>
                <w:color w:val="000000" w:themeColor="text1"/>
                <w:sz w:val="28"/>
                <w:szCs w:val="32"/>
              </w:rPr>
              <w:t xml:space="preserve">  2020年</w:t>
            </w:r>
            <w:r w:rsidRPr="00F5347A">
              <w:rPr>
                <w:rFonts w:ascii="仿宋_GB2312" w:eastAsia="仿宋_GB2312" w:hAnsi="仿宋" w:hint="eastAsia"/>
                <w:color w:val="000000" w:themeColor="text1"/>
                <w:sz w:val="28"/>
                <w:szCs w:val="32"/>
              </w:rPr>
              <w:t>9</w:t>
            </w:r>
            <w:r w:rsidRPr="00F5347A">
              <w:rPr>
                <w:rFonts w:ascii="仿宋_GB2312" w:eastAsia="仿宋_GB2312" w:hAnsi="仿宋" w:hint="eastAsia"/>
                <w:color w:val="000000" w:themeColor="text1"/>
                <w:sz w:val="28"/>
                <w:szCs w:val="32"/>
              </w:rPr>
              <w:t>月</w:t>
            </w:r>
            <w:r w:rsidRPr="00F5347A">
              <w:rPr>
                <w:rFonts w:ascii="仿宋_GB2312" w:eastAsia="仿宋_GB2312" w:hAnsi="仿宋" w:hint="eastAsia"/>
                <w:color w:val="000000" w:themeColor="text1"/>
                <w:sz w:val="28"/>
                <w:szCs w:val="32"/>
              </w:rPr>
              <w:t>7</w:t>
            </w:r>
            <w:r w:rsidRPr="00F5347A">
              <w:rPr>
                <w:rFonts w:ascii="仿宋_GB2312" w:eastAsia="仿宋_GB2312" w:hAnsi="仿宋" w:hint="eastAsia"/>
                <w:color w:val="000000" w:themeColor="text1"/>
                <w:sz w:val="28"/>
                <w:szCs w:val="32"/>
              </w:rPr>
              <w:t>日印发</w:t>
            </w:r>
          </w:p>
        </w:tc>
      </w:tr>
    </w:tbl>
    <w:p w14:paraId="08C9F55D" w14:textId="77777777" w:rsidR="00F5347A" w:rsidRPr="00F5347A" w:rsidRDefault="00F5347A" w:rsidP="00AE2E9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</w:p>
    <w:sectPr w:rsidR="00F5347A" w:rsidRPr="00F5347A" w:rsidSect="0075192A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A6CF3F" w14:textId="77777777" w:rsidR="00132FF3" w:rsidRDefault="00132FF3" w:rsidP="0075192A">
      <w:r>
        <w:separator/>
      </w:r>
    </w:p>
  </w:endnote>
  <w:endnote w:type="continuationSeparator" w:id="0">
    <w:p w14:paraId="67B6C30E" w14:textId="77777777" w:rsidR="00132FF3" w:rsidRDefault="00132FF3" w:rsidP="00751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008026" w14:textId="77777777" w:rsidR="0075192A" w:rsidRDefault="00132FF3">
    <w:pPr>
      <w:pStyle w:val="a6"/>
      <w:snapToGrid w:val="0"/>
      <w:spacing w:after="200"/>
      <w:rPr>
        <w:rFonts w:eastAsia="宋体" w:hAnsi="宋体"/>
      </w:rPr>
    </w:pPr>
    <w:r>
      <w:rPr>
        <w:sz w:val="20"/>
      </w:rPr>
      <w:pict w14:anchorId="7902C4D5"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2050" type="#_x0000_t202" style="position:absolute;margin-left:0;margin-top:0;width:9.1pt;height:20.95pt;z-index:251625472;mso-wrap-style:none;mso-position-horizontal:center;mso-position-horizontal-relative:margin;v-text-anchor:middle" o:gfxdata="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BClpM0gAAAAMBAAAPAAAA&#10;AAAAAAEAIAAAACIAAABkcnMvZG93bnJldi54bWxQSwECFAAUAAAACACHTuJAlCcaYhsCAAAVBAAA&#10;DgAAAAAAAAABACAAAAAhAQAAZHJzL2Uyb0RvYy54bWxQSwUGAAAAAAYABgBZAQAArgUAAAAA&#10;" filled="f" stroked="f">
          <v:textbox style="mso-fit-shape-to-text:t" inset="0,0,0,0">
            <w:txbxContent>
              <w:p w14:paraId="7A460A4C" w14:textId="77777777" w:rsidR="0075192A" w:rsidRDefault="00585609">
                <w:pPr>
                  <w:pStyle w:val="a6"/>
                  <w:snapToGrid w:val="0"/>
                  <w:spacing w:after="200"/>
                  <w:rPr>
                    <w:rFonts w:eastAsia="宋体" w:hAnsi="宋体"/>
                  </w:rPr>
                </w:pPr>
                <w:r>
                  <w:fldChar w:fldCharType="begin"/>
                </w:r>
                <w:r w:rsidR="00B446F6">
                  <w:rPr>
                    <w:rFonts w:hint="eastAsia"/>
                  </w:rPr>
                  <w:instrText>PAGE \* Arabic \* MERGEFORMAT</w:instrText>
                </w:r>
                <w:r>
                  <w:fldChar w:fldCharType="separate"/>
                </w:r>
                <w:r w:rsidR="00F5347A" w:rsidRPr="00F5347A">
                  <w:rPr>
                    <w:rFonts w:eastAsia="宋体" w:hAnsi="宋体"/>
                    <w:noProof/>
                  </w:rPr>
                  <w:t>1</w:t>
                </w:r>
                <w:r>
                  <w:rPr>
                    <w:rFonts w:eastAsia="宋体" w:hAnsi="宋体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B73DB" w14:textId="77777777" w:rsidR="00132FF3" w:rsidRDefault="00132FF3" w:rsidP="0075192A">
      <w:r>
        <w:separator/>
      </w:r>
    </w:p>
  </w:footnote>
  <w:footnote w:type="continuationSeparator" w:id="0">
    <w:p w14:paraId="3C8D7E77" w14:textId="77777777" w:rsidR="00132FF3" w:rsidRDefault="00132FF3" w:rsidP="007519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0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2"/>
  </w:compat>
  <w:rsids>
    <w:rsidRoot w:val="00391F75"/>
    <w:rsid w:val="000163A5"/>
    <w:rsid w:val="00052B12"/>
    <w:rsid w:val="00057930"/>
    <w:rsid w:val="000621D3"/>
    <w:rsid w:val="0006318C"/>
    <w:rsid w:val="0007609E"/>
    <w:rsid w:val="00091766"/>
    <w:rsid w:val="00132FF3"/>
    <w:rsid w:val="00193D47"/>
    <w:rsid w:val="0022057F"/>
    <w:rsid w:val="00266437"/>
    <w:rsid w:val="002D69CC"/>
    <w:rsid w:val="00391F75"/>
    <w:rsid w:val="003E29F2"/>
    <w:rsid w:val="00427AEC"/>
    <w:rsid w:val="00452BF0"/>
    <w:rsid w:val="00472822"/>
    <w:rsid w:val="004C0B59"/>
    <w:rsid w:val="005072AD"/>
    <w:rsid w:val="005243A9"/>
    <w:rsid w:val="00533C6E"/>
    <w:rsid w:val="00541723"/>
    <w:rsid w:val="00545CEA"/>
    <w:rsid w:val="00585609"/>
    <w:rsid w:val="005A4EBB"/>
    <w:rsid w:val="005F525B"/>
    <w:rsid w:val="00635A0B"/>
    <w:rsid w:val="00670390"/>
    <w:rsid w:val="00686C74"/>
    <w:rsid w:val="006C5439"/>
    <w:rsid w:val="00710C87"/>
    <w:rsid w:val="00745800"/>
    <w:rsid w:val="0075192A"/>
    <w:rsid w:val="00755921"/>
    <w:rsid w:val="00796AFD"/>
    <w:rsid w:val="007D37BD"/>
    <w:rsid w:val="00891530"/>
    <w:rsid w:val="008D6801"/>
    <w:rsid w:val="00934864"/>
    <w:rsid w:val="00956EFA"/>
    <w:rsid w:val="00964457"/>
    <w:rsid w:val="00966BB4"/>
    <w:rsid w:val="00972E11"/>
    <w:rsid w:val="00995DF9"/>
    <w:rsid w:val="009B0F36"/>
    <w:rsid w:val="00A35769"/>
    <w:rsid w:val="00A4283D"/>
    <w:rsid w:val="00A57DBF"/>
    <w:rsid w:val="00A96E57"/>
    <w:rsid w:val="00AA5AC2"/>
    <w:rsid w:val="00AE25DB"/>
    <w:rsid w:val="00AE2E99"/>
    <w:rsid w:val="00B241B1"/>
    <w:rsid w:val="00B446F6"/>
    <w:rsid w:val="00BB3205"/>
    <w:rsid w:val="00C73E7C"/>
    <w:rsid w:val="00CB3B50"/>
    <w:rsid w:val="00D03CA5"/>
    <w:rsid w:val="00DF42FF"/>
    <w:rsid w:val="00F01E9E"/>
    <w:rsid w:val="00F13516"/>
    <w:rsid w:val="00F34326"/>
    <w:rsid w:val="00F5347A"/>
    <w:rsid w:val="00FF7F46"/>
    <w:rsid w:val="010331BD"/>
    <w:rsid w:val="023D6A04"/>
    <w:rsid w:val="02DC5DA7"/>
    <w:rsid w:val="04C944F9"/>
    <w:rsid w:val="05270855"/>
    <w:rsid w:val="05CB4033"/>
    <w:rsid w:val="076D039C"/>
    <w:rsid w:val="07930754"/>
    <w:rsid w:val="07941FD4"/>
    <w:rsid w:val="08114EEE"/>
    <w:rsid w:val="084D1FC3"/>
    <w:rsid w:val="08D730A5"/>
    <w:rsid w:val="08D90DF8"/>
    <w:rsid w:val="0A1A1F07"/>
    <w:rsid w:val="0A5E4589"/>
    <w:rsid w:val="0AD77ED9"/>
    <w:rsid w:val="0CA1021C"/>
    <w:rsid w:val="0CCE7CFA"/>
    <w:rsid w:val="0DD1373B"/>
    <w:rsid w:val="10CF163E"/>
    <w:rsid w:val="11716007"/>
    <w:rsid w:val="12211AC1"/>
    <w:rsid w:val="158C4DD6"/>
    <w:rsid w:val="15A1016F"/>
    <w:rsid w:val="162B3B2B"/>
    <w:rsid w:val="173C752B"/>
    <w:rsid w:val="17B3303B"/>
    <w:rsid w:val="18F0340C"/>
    <w:rsid w:val="18F9359D"/>
    <w:rsid w:val="19B80984"/>
    <w:rsid w:val="19D45237"/>
    <w:rsid w:val="1C2B5562"/>
    <w:rsid w:val="1C5D5696"/>
    <w:rsid w:val="1D6C7980"/>
    <w:rsid w:val="1E546BDB"/>
    <w:rsid w:val="1E9C60CE"/>
    <w:rsid w:val="1ED46791"/>
    <w:rsid w:val="1F300A33"/>
    <w:rsid w:val="200C5E13"/>
    <w:rsid w:val="20CD0626"/>
    <w:rsid w:val="21625C5C"/>
    <w:rsid w:val="22045780"/>
    <w:rsid w:val="23363DB8"/>
    <w:rsid w:val="23DF406B"/>
    <w:rsid w:val="241D73C6"/>
    <w:rsid w:val="252A17B4"/>
    <w:rsid w:val="25F66EE7"/>
    <w:rsid w:val="26554977"/>
    <w:rsid w:val="265C1715"/>
    <w:rsid w:val="26CD5F51"/>
    <w:rsid w:val="2716591F"/>
    <w:rsid w:val="2A855AC9"/>
    <w:rsid w:val="2AC62F4D"/>
    <w:rsid w:val="2C015A0A"/>
    <w:rsid w:val="2CCD6B07"/>
    <w:rsid w:val="2D961A1B"/>
    <w:rsid w:val="2E343E7E"/>
    <w:rsid w:val="2E3F5A2F"/>
    <w:rsid w:val="2E71599E"/>
    <w:rsid w:val="2EF82F24"/>
    <w:rsid w:val="2EF918BF"/>
    <w:rsid w:val="2F3F387D"/>
    <w:rsid w:val="2FE315BE"/>
    <w:rsid w:val="303702A4"/>
    <w:rsid w:val="306D4F43"/>
    <w:rsid w:val="30901711"/>
    <w:rsid w:val="34C36A6A"/>
    <w:rsid w:val="34DA1C63"/>
    <w:rsid w:val="37B46703"/>
    <w:rsid w:val="398762E5"/>
    <w:rsid w:val="3BA1684E"/>
    <w:rsid w:val="3C667562"/>
    <w:rsid w:val="3C705172"/>
    <w:rsid w:val="3DD11D25"/>
    <w:rsid w:val="3EAB5079"/>
    <w:rsid w:val="3EB83606"/>
    <w:rsid w:val="3F29742E"/>
    <w:rsid w:val="40956D20"/>
    <w:rsid w:val="424A795B"/>
    <w:rsid w:val="43F658C1"/>
    <w:rsid w:val="45C67F65"/>
    <w:rsid w:val="47310C38"/>
    <w:rsid w:val="492A3B4C"/>
    <w:rsid w:val="49DF1996"/>
    <w:rsid w:val="4A633ACF"/>
    <w:rsid w:val="4AA865ED"/>
    <w:rsid w:val="4B2D7C6B"/>
    <w:rsid w:val="4C523F48"/>
    <w:rsid w:val="4D384155"/>
    <w:rsid w:val="4E300A04"/>
    <w:rsid w:val="4EFB6FFA"/>
    <w:rsid w:val="4FC53149"/>
    <w:rsid w:val="4FFC52A7"/>
    <w:rsid w:val="505224E1"/>
    <w:rsid w:val="50D1692D"/>
    <w:rsid w:val="51C611F9"/>
    <w:rsid w:val="52F34F7A"/>
    <w:rsid w:val="53275617"/>
    <w:rsid w:val="533443FC"/>
    <w:rsid w:val="544A64E0"/>
    <w:rsid w:val="56256F87"/>
    <w:rsid w:val="565827EB"/>
    <w:rsid w:val="56702F9D"/>
    <w:rsid w:val="57BA6ADE"/>
    <w:rsid w:val="57D971D3"/>
    <w:rsid w:val="58466168"/>
    <w:rsid w:val="58601D4C"/>
    <w:rsid w:val="586071C2"/>
    <w:rsid w:val="5994645A"/>
    <w:rsid w:val="5A4F6F1D"/>
    <w:rsid w:val="5C562C6D"/>
    <w:rsid w:val="5CC05EC9"/>
    <w:rsid w:val="5D5F7040"/>
    <w:rsid w:val="5D8123C6"/>
    <w:rsid w:val="5DFA31E1"/>
    <w:rsid w:val="5EAB6814"/>
    <w:rsid w:val="5F030B3C"/>
    <w:rsid w:val="5F2D1676"/>
    <w:rsid w:val="61E9310A"/>
    <w:rsid w:val="627E7456"/>
    <w:rsid w:val="631E0856"/>
    <w:rsid w:val="637E2F13"/>
    <w:rsid w:val="64081464"/>
    <w:rsid w:val="641543B2"/>
    <w:rsid w:val="6451721D"/>
    <w:rsid w:val="651B3946"/>
    <w:rsid w:val="654469D6"/>
    <w:rsid w:val="65556C7C"/>
    <w:rsid w:val="656B219A"/>
    <w:rsid w:val="65A052F4"/>
    <w:rsid w:val="662B4220"/>
    <w:rsid w:val="67357094"/>
    <w:rsid w:val="691F3220"/>
    <w:rsid w:val="697733DA"/>
    <w:rsid w:val="69F62A7E"/>
    <w:rsid w:val="6A0B3AB9"/>
    <w:rsid w:val="6A465D8F"/>
    <w:rsid w:val="6AE423E9"/>
    <w:rsid w:val="6BC60430"/>
    <w:rsid w:val="6C594671"/>
    <w:rsid w:val="6C9E1A43"/>
    <w:rsid w:val="6CCE0322"/>
    <w:rsid w:val="6D3818A7"/>
    <w:rsid w:val="6D3E513B"/>
    <w:rsid w:val="6D85135C"/>
    <w:rsid w:val="6D9D56DD"/>
    <w:rsid w:val="6ED63B79"/>
    <w:rsid w:val="6F330800"/>
    <w:rsid w:val="6F4920F6"/>
    <w:rsid w:val="6FDA0FFA"/>
    <w:rsid w:val="705B5192"/>
    <w:rsid w:val="7101198C"/>
    <w:rsid w:val="7191096C"/>
    <w:rsid w:val="733E379A"/>
    <w:rsid w:val="73557E49"/>
    <w:rsid w:val="735F7170"/>
    <w:rsid w:val="73807EFF"/>
    <w:rsid w:val="73AE7390"/>
    <w:rsid w:val="746A4A0E"/>
    <w:rsid w:val="78281CCE"/>
    <w:rsid w:val="7B076005"/>
    <w:rsid w:val="7EFA2670"/>
    <w:rsid w:val="7F67363E"/>
    <w:rsid w:val="7FBF21F5"/>
    <w:rsid w:val="7FC72EC7"/>
    <w:rsid w:val="7FD6691E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768FB7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algun Gothic" w:eastAsia="Malgun Gothic" w:hAnsi="Malgun Gothic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1" w:unhideWhenUsed="0" w:qFormat="1"/>
    <w:lsdException w:name="heading 1" w:semiHidden="0" w:uiPriority="7" w:unhideWhenUsed="0" w:qFormat="1"/>
    <w:lsdException w:name="heading 2" w:uiPriority="8" w:qFormat="1"/>
    <w:lsdException w:name="heading 3" w:uiPriority="9" w:qFormat="1"/>
    <w:lsdException w:name="heading 4" w:uiPriority="10" w:qFormat="1"/>
    <w:lsdException w:name="heading 5" w:uiPriority="11" w:qFormat="1"/>
    <w:lsdException w:name="heading 6" w:uiPriority="12" w:qFormat="1"/>
    <w:lsdException w:name="heading 7" w:uiPriority="13" w:qFormat="1"/>
    <w:lsdException w:name="heading 8" w:uiPriority="14" w:qFormat="1"/>
    <w:lsdException w:name="heading 9" w:uiPriority="15" w:qFormat="1"/>
    <w:lsdException w:name="toc 1" w:uiPriority="28" w:qFormat="1"/>
    <w:lsdException w:name="toc 2" w:uiPriority="29" w:qFormat="1"/>
    <w:lsdException w:name="toc 3" w:uiPriority="30" w:qFormat="1"/>
    <w:lsdException w:name="toc 4" w:uiPriority="31" w:qFormat="1"/>
    <w:lsdException w:name="toc 5" w:uiPriority="32" w:qFormat="1"/>
    <w:lsdException w:name="toc 6" w:uiPriority="33" w:qFormat="1"/>
    <w:lsdException w:name="toc 7" w:uiPriority="34" w:qFormat="1"/>
    <w:lsdException w:name="toc 8" w:uiPriority="35" w:qFormat="1"/>
    <w:lsdException w:name="toc 9" w:uiPriority="36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6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6" w:unhideWhenUsed="0" w:qFormat="1"/>
    <w:lsdException w:name="Strong" w:semiHidden="0" w:uiPriority="20" w:unhideWhenUsed="0" w:qFormat="1"/>
    <w:lsdException w:name="Emphasis" w:semiHidden="0" w:uiPriority="18" w:unhideWhenUsed="0" w:qFormat="1"/>
    <w:lsdException w:name="Plain Text" w:qFormat="1"/>
    <w:lsdException w:name="HTML Top of Form" w:uiPriority="99"/>
    <w:lsdException w:name="HTML Bottom of Form" w:uiPriority="99"/>
    <w:lsdException w:name="Normal (Web)" w:qFormat="1"/>
    <w:lsdException w:name="HTML Preformatted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uiPriority="37"/>
    <w:lsdException w:name="Placeholder Text" w:uiPriority="99"/>
    <w:lsdException w:name="No Spacing" w:semiHidden="0" w:uiPriority="5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26" w:unhideWhenUsed="0" w:qFormat="1"/>
    <w:lsdException w:name="Quote" w:semiHidden="0" w:uiPriority="21" w:unhideWhenUsed="0" w:qFormat="1"/>
    <w:lsdException w:name="Intense Quote" w:semiHidden="0" w:uiPriority="2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5192A"/>
    <w:rPr>
      <w:rFonts w:ascii="Calibri" w:eastAsia="Calibri" w:hAnsi="Calibri"/>
      <w:sz w:val="21"/>
      <w:szCs w:val="21"/>
    </w:rPr>
  </w:style>
  <w:style w:type="paragraph" w:styleId="1">
    <w:name w:val="heading 1"/>
    <w:next w:val="a"/>
    <w:uiPriority w:val="7"/>
    <w:qFormat/>
    <w:rsid w:val="0075192A"/>
    <w:pPr>
      <w:jc w:val="both"/>
      <w:outlineLvl w:val="0"/>
    </w:pPr>
    <w:rPr>
      <w:rFonts w:ascii="Times New Roman" w:eastAsia="Times New Roman" w:hAnsi="Times New Roman"/>
      <w:sz w:val="28"/>
      <w:szCs w:val="28"/>
    </w:rPr>
  </w:style>
  <w:style w:type="paragraph" w:styleId="2">
    <w:name w:val="heading 2"/>
    <w:next w:val="a"/>
    <w:uiPriority w:val="8"/>
    <w:qFormat/>
    <w:rsid w:val="0075192A"/>
    <w:pPr>
      <w:jc w:val="both"/>
      <w:outlineLvl w:val="1"/>
    </w:pPr>
    <w:rPr>
      <w:rFonts w:ascii="Times New Roman" w:eastAsia="Times New Roman" w:hAnsi="Times New Roman"/>
      <w:sz w:val="21"/>
      <w:szCs w:val="21"/>
    </w:rPr>
  </w:style>
  <w:style w:type="paragraph" w:styleId="3">
    <w:name w:val="heading 3"/>
    <w:next w:val="a"/>
    <w:uiPriority w:val="9"/>
    <w:qFormat/>
    <w:rsid w:val="0075192A"/>
    <w:pPr>
      <w:ind w:left="1000" w:hanging="400"/>
      <w:jc w:val="both"/>
      <w:outlineLvl w:val="2"/>
    </w:pPr>
    <w:rPr>
      <w:rFonts w:ascii="Times New Roman" w:eastAsia="Times New Roman" w:hAnsi="Times New Roman"/>
      <w:sz w:val="21"/>
      <w:szCs w:val="21"/>
    </w:rPr>
  </w:style>
  <w:style w:type="paragraph" w:styleId="4">
    <w:name w:val="heading 4"/>
    <w:next w:val="a"/>
    <w:uiPriority w:val="10"/>
    <w:qFormat/>
    <w:rsid w:val="0075192A"/>
    <w:pPr>
      <w:ind w:left="1200" w:hanging="400"/>
      <w:jc w:val="both"/>
      <w:outlineLvl w:val="3"/>
    </w:pPr>
    <w:rPr>
      <w:rFonts w:ascii="Times New Roman" w:eastAsia="Times New Roman" w:hAnsi="Times New Roman"/>
      <w:b/>
      <w:sz w:val="21"/>
      <w:szCs w:val="21"/>
    </w:rPr>
  </w:style>
  <w:style w:type="paragraph" w:styleId="5">
    <w:name w:val="heading 5"/>
    <w:next w:val="a"/>
    <w:uiPriority w:val="11"/>
    <w:qFormat/>
    <w:rsid w:val="0075192A"/>
    <w:pPr>
      <w:ind w:left="1400" w:hanging="400"/>
      <w:jc w:val="both"/>
      <w:outlineLvl w:val="4"/>
    </w:pPr>
    <w:rPr>
      <w:rFonts w:ascii="Times New Roman" w:eastAsia="Times New Roman" w:hAnsi="Times New Roman"/>
      <w:sz w:val="21"/>
      <w:szCs w:val="21"/>
    </w:rPr>
  </w:style>
  <w:style w:type="paragraph" w:styleId="6">
    <w:name w:val="heading 6"/>
    <w:next w:val="a"/>
    <w:uiPriority w:val="12"/>
    <w:qFormat/>
    <w:rsid w:val="0075192A"/>
    <w:pPr>
      <w:ind w:left="1600" w:hanging="400"/>
      <w:jc w:val="both"/>
      <w:outlineLvl w:val="5"/>
    </w:pPr>
    <w:rPr>
      <w:rFonts w:ascii="Times New Roman" w:eastAsia="Times New Roman" w:hAnsi="Times New Roman"/>
      <w:b/>
      <w:sz w:val="21"/>
      <w:szCs w:val="21"/>
    </w:rPr>
  </w:style>
  <w:style w:type="paragraph" w:styleId="7">
    <w:name w:val="heading 7"/>
    <w:next w:val="a"/>
    <w:uiPriority w:val="13"/>
    <w:qFormat/>
    <w:rsid w:val="0075192A"/>
    <w:pPr>
      <w:ind w:left="1800" w:hanging="400"/>
      <w:jc w:val="both"/>
      <w:outlineLvl w:val="6"/>
    </w:pPr>
    <w:rPr>
      <w:rFonts w:ascii="Times New Roman" w:eastAsia="Times New Roman" w:hAnsi="Times New Roman"/>
      <w:sz w:val="21"/>
      <w:szCs w:val="21"/>
    </w:rPr>
  </w:style>
  <w:style w:type="paragraph" w:styleId="8">
    <w:name w:val="heading 8"/>
    <w:next w:val="a"/>
    <w:uiPriority w:val="14"/>
    <w:qFormat/>
    <w:rsid w:val="0075192A"/>
    <w:pPr>
      <w:ind w:left="2000" w:hanging="400"/>
      <w:jc w:val="both"/>
      <w:outlineLvl w:val="7"/>
    </w:pPr>
    <w:rPr>
      <w:rFonts w:ascii="Times New Roman" w:eastAsia="Times New Roman" w:hAnsi="Times New Roman"/>
      <w:sz w:val="21"/>
      <w:szCs w:val="21"/>
    </w:rPr>
  </w:style>
  <w:style w:type="paragraph" w:styleId="9">
    <w:name w:val="heading 9"/>
    <w:next w:val="a"/>
    <w:uiPriority w:val="15"/>
    <w:qFormat/>
    <w:rsid w:val="0075192A"/>
    <w:pPr>
      <w:ind w:left="2200" w:hanging="400"/>
      <w:jc w:val="both"/>
      <w:outlineLvl w:val="8"/>
    </w:pPr>
    <w:rPr>
      <w:rFonts w:ascii="Times New Roman" w:eastAsia="Times New Roman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next w:val="a"/>
    <w:uiPriority w:val="34"/>
    <w:unhideWhenUsed/>
    <w:qFormat/>
    <w:rsid w:val="0075192A"/>
    <w:pPr>
      <w:ind w:left="2550"/>
      <w:jc w:val="both"/>
    </w:pPr>
    <w:rPr>
      <w:rFonts w:ascii="Times New Roman" w:eastAsia="Times New Roman" w:hAnsi="Times New Roman"/>
      <w:sz w:val="21"/>
      <w:szCs w:val="21"/>
    </w:rPr>
  </w:style>
  <w:style w:type="paragraph" w:styleId="a3">
    <w:name w:val="annotation text"/>
    <w:basedOn w:val="a"/>
    <w:link w:val="Char"/>
    <w:qFormat/>
    <w:rsid w:val="0075192A"/>
  </w:style>
  <w:style w:type="paragraph" w:styleId="50">
    <w:name w:val="toc 5"/>
    <w:next w:val="a"/>
    <w:uiPriority w:val="32"/>
    <w:unhideWhenUsed/>
    <w:qFormat/>
    <w:rsid w:val="0075192A"/>
    <w:pPr>
      <w:ind w:left="1700"/>
      <w:jc w:val="both"/>
    </w:pPr>
    <w:rPr>
      <w:rFonts w:ascii="Times New Roman" w:eastAsia="Times New Roman" w:hAnsi="Times New Roman"/>
      <w:sz w:val="21"/>
      <w:szCs w:val="21"/>
    </w:rPr>
  </w:style>
  <w:style w:type="paragraph" w:styleId="30">
    <w:name w:val="toc 3"/>
    <w:next w:val="a"/>
    <w:uiPriority w:val="30"/>
    <w:unhideWhenUsed/>
    <w:qFormat/>
    <w:rsid w:val="0075192A"/>
    <w:pPr>
      <w:ind w:left="850"/>
      <w:jc w:val="both"/>
    </w:pPr>
    <w:rPr>
      <w:rFonts w:ascii="Times New Roman" w:eastAsia="Times New Roman" w:hAnsi="Times New Roman"/>
      <w:sz w:val="21"/>
      <w:szCs w:val="21"/>
    </w:rPr>
  </w:style>
  <w:style w:type="paragraph" w:styleId="a4">
    <w:name w:val="Plain Text"/>
    <w:basedOn w:val="a"/>
    <w:link w:val="Char0"/>
    <w:qFormat/>
    <w:rsid w:val="0075192A"/>
    <w:rPr>
      <w:rFonts w:ascii="宋体" w:eastAsia="Courier New" w:hAnsi="宋体"/>
      <w:sz w:val="20"/>
      <w:szCs w:val="20"/>
    </w:rPr>
  </w:style>
  <w:style w:type="paragraph" w:styleId="80">
    <w:name w:val="toc 8"/>
    <w:next w:val="a"/>
    <w:uiPriority w:val="35"/>
    <w:unhideWhenUsed/>
    <w:qFormat/>
    <w:rsid w:val="0075192A"/>
    <w:pPr>
      <w:ind w:left="2975"/>
      <w:jc w:val="both"/>
    </w:pPr>
    <w:rPr>
      <w:rFonts w:ascii="Times New Roman" w:eastAsia="Times New Roman" w:hAnsi="Times New Roman"/>
      <w:sz w:val="21"/>
      <w:szCs w:val="21"/>
    </w:rPr>
  </w:style>
  <w:style w:type="paragraph" w:styleId="a5">
    <w:name w:val="Balloon Text"/>
    <w:basedOn w:val="a"/>
    <w:link w:val="Char1"/>
    <w:unhideWhenUsed/>
    <w:qFormat/>
    <w:rsid w:val="0075192A"/>
    <w:rPr>
      <w:sz w:val="18"/>
      <w:szCs w:val="18"/>
    </w:rPr>
  </w:style>
  <w:style w:type="paragraph" w:styleId="a6">
    <w:name w:val="footer"/>
    <w:basedOn w:val="a"/>
    <w:link w:val="Char2"/>
    <w:unhideWhenUsed/>
    <w:qFormat/>
    <w:rsid w:val="0075192A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Char3"/>
    <w:unhideWhenUsed/>
    <w:qFormat/>
    <w:rsid w:val="0075192A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toc 1"/>
    <w:next w:val="a"/>
    <w:uiPriority w:val="28"/>
    <w:unhideWhenUsed/>
    <w:qFormat/>
    <w:rsid w:val="0075192A"/>
    <w:pPr>
      <w:jc w:val="both"/>
    </w:pPr>
    <w:rPr>
      <w:rFonts w:ascii="Times New Roman" w:eastAsia="Times New Roman" w:hAnsi="Times New Roman"/>
      <w:sz w:val="21"/>
      <w:szCs w:val="21"/>
    </w:rPr>
  </w:style>
  <w:style w:type="paragraph" w:styleId="40">
    <w:name w:val="toc 4"/>
    <w:next w:val="a"/>
    <w:uiPriority w:val="31"/>
    <w:unhideWhenUsed/>
    <w:qFormat/>
    <w:rsid w:val="0075192A"/>
    <w:pPr>
      <w:ind w:left="1275"/>
      <w:jc w:val="both"/>
    </w:pPr>
    <w:rPr>
      <w:rFonts w:ascii="Times New Roman" w:eastAsia="Times New Roman" w:hAnsi="Times New Roman"/>
      <w:sz w:val="21"/>
      <w:szCs w:val="21"/>
    </w:rPr>
  </w:style>
  <w:style w:type="paragraph" w:styleId="a8">
    <w:name w:val="Subtitle"/>
    <w:uiPriority w:val="16"/>
    <w:qFormat/>
    <w:rsid w:val="0075192A"/>
    <w:pPr>
      <w:jc w:val="center"/>
    </w:pPr>
    <w:rPr>
      <w:rFonts w:ascii="Times New Roman" w:eastAsia="Times New Roman" w:hAnsi="Times New Roman"/>
      <w:sz w:val="24"/>
      <w:szCs w:val="24"/>
    </w:rPr>
  </w:style>
  <w:style w:type="paragraph" w:styleId="60">
    <w:name w:val="toc 6"/>
    <w:next w:val="a"/>
    <w:uiPriority w:val="33"/>
    <w:unhideWhenUsed/>
    <w:qFormat/>
    <w:rsid w:val="0075192A"/>
    <w:pPr>
      <w:ind w:left="2125"/>
      <w:jc w:val="both"/>
    </w:pPr>
    <w:rPr>
      <w:rFonts w:ascii="Times New Roman" w:eastAsia="Times New Roman" w:hAnsi="Times New Roman"/>
      <w:sz w:val="21"/>
      <w:szCs w:val="21"/>
    </w:rPr>
  </w:style>
  <w:style w:type="paragraph" w:styleId="20">
    <w:name w:val="toc 2"/>
    <w:next w:val="a"/>
    <w:uiPriority w:val="29"/>
    <w:unhideWhenUsed/>
    <w:qFormat/>
    <w:rsid w:val="0075192A"/>
    <w:pPr>
      <w:ind w:left="425"/>
      <w:jc w:val="both"/>
    </w:pPr>
    <w:rPr>
      <w:rFonts w:ascii="Times New Roman" w:eastAsia="Times New Roman" w:hAnsi="Times New Roman"/>
      <w:sz w:val="21"/>
      <w:szCs w:val="21"/>
    </w:rPr>
  </w:style>
  <w:style w:type="paragraph" w:styleId="90">
    <w:name w:val="toc 9"/>
    <w:next w:val="a"/>
    <w:uiPriority w:val="36"/>
    <w:unhideWhenUsed/>
    <w:qFormat/>
    <w:rsid w:val="0075192A"/>
    <w:pPr>
      <w:ind w:left="3400"/>
      <w:jc w:val="both"/>
    </w:pPr>
    <w:rPr>
      <w:rFonts w:ascii="Times New Roman" w:eastAsia="Times New Roman" w:hAnsi="Times New Roman"/>
      <w:sz w:val="21"/>
      <w:szCs w:val="21"/>
    </w:rPr>
  </w:style>
  <w:style w:type="paragraph" w:styleId="HTML">
    <w:name w:val="HTML Preformatted"/>
    <w:basedOn w:val="a"/>
    <w:link w:val="HTMLChar"/>
    <w:unhideWhenUsed/>
    <w:qFormat/>
    <w:rsid w:val="007519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</w:tabs>
    </w:pPr>
    <w:rPr>
      <w:rFonts w:ascii="宋体" w:eastAsia="宋体" w:hAnsi="宋体"/>
      <w:sz w:val="24"/>
      <w:szCs w:val="24"/>
    </w:rPr>
  </w:style>
  <w:style w:type="paragraph" w:styleId="a9">
    <w:name w:val="Normal (Web)"/>
    <w:basedOn w:val="a"/>
    <w:qFormat/>
    <w:rsid w:val="0075192A"/>
    <w:rPr>
      <w:rFonts w:ascii="宋体" w:eastAsia="Times New Roman" w:hAnsi="宋体"/>
      <w:sz w:val="24"/>
      <w:szCs w:val="24"/>
    </w:rPr>
  </w:style>
  <w:style w:type="paragraph" w:styleId="aa">
    <w:name w:val="Title"/>
    <w:uiPriority w:val="6"/>
    <w:qFormat/>
    <w:rsid w:val="0075192A"/>
    <w:pPr>
      <w:jc w:val="center"/>
    </w:pPr>
    <w:rPr>
      <w:rFonts w:ascii="Times New Roman" w:eastAsia="Times New Roman" w:hAnsi="Times New Roman"/>
      <w:b/>
      <w:sz w:val="32"/>
      <w:szCs w:val="32"/>
    </w:rPr>
  </w:style>
  <w:style w:type="paragraph" w:styleId="ab">
    <w:name w:val="annotation subject"/>
    <w:basedOn w:val="a3"/>
    <w:next w:val="a3"/>
    <w:link w:val="Char4"/>
    <w:qFormat/>
    <w:rsid w:val="0075192A"/>
    <w:rPr>
      <w:b/>
      <w:bCs/>
    </w:rPr>
  </w:style>
  <w:style w:type="table" w:styleId="ac">
    <w:name w:val="Table Grid"/>
    <w:basedOn w:val="a1"/>
    <w:uiPriority w:val="37"/>
    <w:rsid w:val="0075192A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uiPriority w:val="20"/>
    <w:qFormat/>
    <w:rsid w:val="0075192A"/>
    <w:rPr>
      <w:b/>
      <w:w w:val="100"/>
      <w:sz w:val="21"/>
      <w:szCs w:val="21"/>
      <w:shd w:val="clear" w:color="000000" w:fill="auto"/>
    </w:rPr>
  </w:style>
  <w:style w:type="character" w:styleId="ae">
    <w:name w:val="Emphasis"/>
    <w:uiPriority w:val="18"/>
    <w:qFormat/>
    <w:rsid w:val="0075192A"/>
    <w:rPr>
      <w:i/>
      <w:w w:val="100"/>
      <w:sz w:val="21"/>
      <w:szCs w:val="21"/>
      <w:shd w:val="clear" w:color="000000" w:fill="auto"/>
    </w:rPr>
  </w:style>
  <w:style w:type="character" w:styleId="af">
    <w:name w:val="annotation reference"/>
    <w:basedOn w:val="a0"/>
    <w:qFormat/>
    <w:rsid w:val="0075192A"/>
    <w:rPr>
      <w:sz w:val="21"/>
      <w:szCs w:val="21"/>
    </w:rPr>
  </w:style>
  <w:style w:type="paragraph" w:styleId="af0">
    <w:name w:val="No Spacing"/>
    <w:uiPriority w:val="5"/>
    <w:qFormat/>
    <w:rsid w:val="0075192A"/>
    <w:pPr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11">
    <w:name w:val="不明显强调1"/>
    <w:uiPriority w:val="17"/>
    <w:qFormat/>
    <w:rsid w:val="0075192A"/>
    <w:rPr>
      <w:i/>
      <w:color w:val="404040"/>
      <w:w w:val="100"/>
      <w:sz w:val="21"/>
      <w:szCs w:val="21"/>
      <w:shd w:val="clear" w:color="000000" w:fill="auto"/>
    </w:rPr>
  </w:style>
  <w:style w:type="character" w:customStyle="1" w:styleId="12">
    <w:name w:val="明显强调1"/>
    <w:uiPriority w:val="19"/>
    <w:qFormat/>
    <w:rsid w:val="0075192A"/>
    <w:rPr>
      <w:i/>
      <w:color w:val="5B9BD5"/>
      <w:w w:val="100"/>
      <w:sz w:val="21"/>
      <w:szCs w:val="21"/>
      <w:shd w:val="clear" w:color="000000" w:fill="auto"/>
    </w:rPr>
  </w:style>
  <w:style w:type="paragraph" w:styleId="af1">
    <w:name w:val="Quote"/>
    <w:uiPriority w:val="21"/>
    <w:qFormat/>
    <w:rsid w:val="0075192A"/>
    <w:pPr>
      <w:ind w:left="864" w:right="864"/>
      <w:jc w:val="center"/>
    </w:pPr>
    <w:rPr>
      <w:rFonts w:ascii="Times New Roman" w:eastAsia="Times New Roman" w:hAnsi="Times New Roman"/>
      <w:i/>
      <w:color w:val="404040"/>
      <w:sz w:val="21"/>
      <w:szCs w:val="21"/>
    </w:rPr>
  </w:style>
  <w:style w:type="paragraph" w:styleId="af2">
    <w:name w:val="Intense Quote"/>
    <w:uiPriority w:val="22"/>
    <w:qFormat/>
    <w:rsid w:val="0075192A"/>
    <w:pPr>
      <w:ind w:left="950" w:right="950"/>
      <w:jc w:val="center"/>
    </w:pPr>
    <w:rPr>
      <w:rFonts w:ascii="Times New Roman" w:eastAsia="Times New Roman" w:hAnsi="Times New Roman"/>
      <w:i/>
      <w:color w:val="5B9BD5"/>
      <w:sz w:val="21"/>
      <w:szCs w:val="21"/>
    </w:rPr>
  </w:style>
  <w:style w:type="character" w:customStyle="1" w:styleId="13">
    <w:name w:val="不明显参考1"/>
    <w:uiPriority w:val="23"/>
    <w:qFormat/>
    <w:rsid w:val="0075192A"/>
    <w:rPr>
      <w:smallCaps/>
      <w:color w:val="5A5A5A"/>
      <w:w w:val="100"/>
      <w:sz w:val="21"/>
      <w:szCs w:val="21"/>
      <w:shd w:val="clear" w:color="000000" w:fill="auto"/>
    </w:rPr>
  </w:style>
  <w:style w:type="character" w:customStyle="1" w:styleId="14">
    <w:name w:val="明显参考1"/>
    <w:uiPriority w:val="24"/>
    <w:qFormat/>
    <w:rsid w:val="0075192A"/>
    <w:rPr>
      <w:b/>
      <w:smallCaps/>
      <w:color w:val="5B9BD5"/>
      <w:w w:val="100"/>
      <w:sz w:val="21"/>
      <w:szCs w:val="21"/>
      <w:shd w:val="clear" w:color="000000" w:fill="auto"/>
    </w:rPr>
  </w:style>
  <w:style w:type="character" w:customStyle="1" w:styleId="15">
    <w:name w:val="书籍标题1"/>
    <w:uiPriority w:val="25"/>
    <w:qFormat/>
    <w:rsid w:val="0075192A"/>
    <w:rPr>
      <w:b/>
      <w:i/>
      <w:w w:val="100"/>
      <w:sz w:val="21"/>
      <w:szCs w:val="21"/>
      <w:shd w:val="clear" w:color="000000" w:fill="auto"/>
    </w:rPr>
  </w:style>
  <w:style w:type="paragraph" w:styleId="af3">
    <w:name w:val="List Paragraph"/>
    <w:basedOn w:val="a"/>
    <w:uiPriority w:val="26"/>
    <w:qFormat/>
    <w:rsid w:val="0075192A"/>
    <w:pPr>
      <w:ind w:firstLine="420"/>
    </w:pPr>
    <w:rPr>
      <w:rFonts w:ascii="宋体" w:eastAsia="宋体" w:hAnsi="宋体"/>
      <w:sz w:val="20"/>
      <w:szCs w:val="20"/>
    </w:rPr>
  </w:style>
  <w:style w:type="paragraph" w:customStyle="1" w:styleId="TOC1">
    <w:name w:val="TOC 标题1"/>
    <w:uiPriority w:val="27"/>
    <w:unhideWhenUsed/>
    <w:qFormat/>
    <w:rsid w:val="0075192A"/>
    <w:rPr>
      <w:rFonts w:ascii="Times New Roman" w:eastAsia="Times New Roman" w:hAnsi="Times New Roman"/>
      <w:color w:val="2E74B5"/>
      <w:sz w:val="32"/>
      <w:szCs w:val="32"/>
    </w:rPr>
  </w:style>
  <w:style w:type="character" w:customStyle="1" w:styleId="Char3">
    <w:name w:val="页眉 Char"/>
    <w:basedOn w:val="a0"/>
    <w:link w:val="a7"/>
    <w:semiHidden/>
    <w:qFormat/>
    <w:rsid w:val="0075192A"/>
    <w:rPr>
      <w:w w:val="100"/>
      <w:sz w:val="18"/>
      <w:szCs w:val="18"/>
      <w:shd w:val="clear" w:color="000000" w:fill="auto"/>
    </w:rPr>
  </w:style>
  <w:style w:type="character" w:customStyle="1" w:styleId="Char2">
    <w:name w:val="页脚 Char"/>
    <w:basedOn w:val="a0"/>
    <w:link w:val="a6"/>
    <w:semiHidden/>
    <w:qFormat/>
    <w:rsid w:val="0075192A"/>
    <w:rPr>
      <w:w w:val="100"/>
      <w:sz w:val="18"/>
      <w:szCs w:val="18"/>
      <w:shd w:val="clear" w:color="000000" w:fill="auto"/>
    </w:rPr>
  </w:style>
  <w:style w:type="character" w:customStyle="1" w:styleId="Char0">
    <w:name w:val="纯文本 Char"/>
    <w:basedOn w:val="a0"/>
    <w:link w:val="a4"/>
    <w:qFormat/>
    <w:rsid w:val="0075192A"/>
    <w:rPr>
      <w:rFonts w:ascii="宋体" w:eastAsia="Courier New" w:hAnsi="宋体"/>
      <w:w w:val="100"/>
      <w:sz w:val="20"/>
      <w:szCs w:val="20"/>
      <w:shd w:val="clear" w:color="000000" w:fill="auto"/>
    </w:rPr>
  </w:style>
  <w:style w:type="character" w:customStyle="1" w:styleId="Char1">
    <w:name w:val="批注框文本 Char"/>
    <w:basedOn w:val="a0"/>
    <w:link w:val="a5"/>
    <w:semiHidden/>
    <w:qFormat/>
    <w:rsid w:val="0075192A"/>
    <w:rPr>
      <w:w w:val="100"/>
      <w:sz w:val="18"/>
      <w:szCs w:val="18"/>
      <w:shd w:val="clear" w:color="000000" w:fill="auto"/>
    </w:rPr>
  </w:style>
  <w:style w:type="character" w:customStyle="1" w:styleId="HTMLChar">
    <w:name w:val="HTML 预设格式 Char"/>
    <w:basedOn w:val="a0"/>
    <w:link w:val="HTML"/>
    <w:semiHidden/>
    <w:qFormat/>
    <w:rsid w:val="0075192A"/>
    <w:rPr>
      <w:rFonts w:ascii="宋体" w:eastAsia="宋体" w:hAnsi="宋体"/>
      <w:w w:val="100"/>
      <w:sz w:val="24"/>
      <w:szCs w:val="24"/>
      <w:shd w:val="clear" w:color="000000" w:fill="auto"/>
    </w:rPr>
  </w:style>
  <w:style w:type="character" w:customStyle="1" w:styleId="Char">
    <w:name w:val="批注文字 Char"/>
    <w:basedOn w:val="a0"/>
    <w:link w:val="a3"/>
    <w:qFormat/>
    <w:rsid w:val="0075192A"/>
    <w:rPr>
      <w:rFonts w:ascii="Calibri" w:eastAsia="Calibri" w:hAnsi="Calibri"/>
      <w:sz w:val="21"/>
      <w:szCs w:val="21"/>
    </w:rPr>
  </w:style>
  <w:style w:type="character" w:customStyle="1" w:styleId="Char4">
    <w:name w:val="批注主题 Char"/>
    <w:basedOn w:val="Char"/>
    <w:link w:val="ab"/>
    <w:qFormat/>
    <w:rsid w:val="0075192A"/>
    <w:rPr>
      <w:rFonts w:ascii="Calibri" w:eastAsia="Calibri" w:hAnsi="Calibri"/>
      <w:b/>
      <w:bCs/>
      <w:sz w:val="21"/>
      <w:szCs w:val="21"/>
    </w:rPr>
  </w:style>
  <w:style w:type="paragraph" w:styleId="af4">
    <w:name w:val="Date"/>
    <w:basedOn w:val="a"/>
    <w:next w:val="a"/>
    <w:link w:val="Char5"/>
    <w:semiHidden/>
    <w:unhideWhenUsed/>
    <w:rsid w:val="00755921"/>
    <w:pPr>
      <w:ind w:leftChars="2500" w:left="100"/>
    </w:pPr>
  </w:style>
  <w:style w:type="character" w:customStyle="1" w:styleId="Char5">
    <w:name w:val="日期 Char"/>
    <w:basedOn w:val="a0"/>
    <w:link w:val="af4"/>
    <w:semiHidden/>
    <w:rsid w:val="00755921"/>
    <w:rPr>
      <w:rFonts w:ascii="Calibri" w:eastAsia="Calibri" w:hAnsi="Calibri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298</Words>
  <Characters>1699</Characters>
  <Application>Microsoft Office Word</Application>
  <DocSecurity>0</DocSecurity>
  <Lines>14</Lines>
  <Paragraphs>3</Paragraphs>
  <ScaleCrop>false</ScaleCrop>
  <Company>Lenovo (Beijing) Limited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陈仪雯</cp:lastModifiedBy>
  <cp:revision>6</cp:revision>
  <dcterms:created xsi:type="dcterms:W3CDTF">2020-08-27T11:55:00Z</dcterms:created>
  <dcterms:modified xsi:type="dcterms:W3CDTF">2020-09-07T07:52:00Z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