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6A3E70" w14:textId="77777777" w:rsidR="005A22F0" w:rsidRPr="005A22F0" w:rsidRDefault="005A22F0" w:rsidP="005A22F0">
      <w:pPr>
        <w:spacing w:line="700" w:lineRule="exact"/>
        <w:jc w:val="center"/>
        <w:rPr>
          <w:rFonts w:ascii="微软雅黑" w:eastAsia="微软雅黑" w:hAnsi="微软雅黑" w:cs="宋体"/>
          <w:b/>
          <w:bCs/>
          <w:color w:val="000000"/>
          <w:sz w:val="44"/>
          <w:szCs w:val="44"/>
        </w:rPr>
      </w:pPr>
    </w:p>
    <w:p w14:paraId="10EA0191" w14:textId="77777777" w:rsidR="005A22F0" w:rsidRPr="005A22F0" w:rsidRDefault="005A22F0" w:rsidP="005A22F0">
      <w:pPr>
        <w:spacing w:line="700" w:lineRule="exact"/>
        <w:jc w:val="center"/>
        <w:rPr>
          <w:rFonts w:ascii="微软雅黑" w:eastAsia="微软雅黑" w:hAnsi="微软雅黑" w:cs="宋体"/>
          <w:b/>
          <w:bCs/>
          <w:color w:val="000000"/>
          <w:sz w:val="44"/>
          <w:szCs w:val="44"/>
        </w:rPr>
      </w:pPr>
    </w:p>
    <w:p w14:paraId="7C4AD7F6" w14:textId="77777777" w:rsidR="005A22F0" w:rsidRPr="005A22F0" w:rsidRDefault="005A22F0" w:rsidP="005A22F0">
      <w:pPr>
        <w:spacing w:line="700" w:lineRule="exact"/>
        <w:jc w:val="center"/>
        <w:rPr>
          <w:rFonts w:ascii="微软雅黑" w:eastAsia="微软雅黑" w:hAnsi="微软雅黑" w:cs="宋体"/>
          <w:b/>
          <w:bCs/>
          <w:color w:val="000000"/>
          <w:sz w:val="44"/>
          <w:szCs w:val="44"/>
        </w:rPr>
      </w:pPr>
    </w:p>
    <w:p w14:paraId="5E4BF2B9" w14:textId="77777777" w:rsidR="005A22F0" w:rsidRPr="005A22F0" w:rsidRDefault="005A22F0" w:rsidP="005A22F0">
      <w:pPr>
        <w:spacing w:line="700" w:lineRule="exact"/>
        <w:jc w:val="center"/>
        <w:rPr>
          <w:rFonts w:ascii="仿宋_GB2312" w:eastAsia="仿宋_GB2312" w:hAnsi="微软雅黑" w:cs="宋体"/>
          <w:bCs/>
          <w:color w:val="000000"/>
          <w:sz w:val="32"/>
          <w:szCs w:val="44"/>
        </w:rPr>
      </w:pPr>
      <w:r w:rsidRPr="005A22F0">
        <w:rPr>
          <w:rFonts w:ascii="仿宋_GB2312" w:eastAsia="仿宋_GB2312" w:hAnsi="微软雅黑" w:cs="宋体" w:hint="eastAsia"/>
          <w:bCs/>
          <w:color w:val="000000"/>
          <w:sz w:val="32"/>
          <w:szCs w:val="44"/>
        </w:rPr>
        <w:t>厦软综〔2020〕45号</w:t>
      </w:r>
    </w:p>
    <w:p w14:paraId="22AB94E0" w14:textId="77777777" w:rsidR="005A22F0" w:rsidRPr="005A22F0" w:rsidRDefault="005A22F0" w:rsidP="005A22F0">
      <w:pPr>
        <w:spacing w:line="700" w:lineRule="exact"/>
        <w:jc w:val="center"/>
        <w:rPr>
          <w:rFonts w:ascii="微软雅黑" w:eastAsia="微软雅黑" w:hAnsi="微软雅黑" w:cs="宋体"/>
          <w:b/>
          <w:bCs/>
          <w:color w:val="000000"/>
          <w:sz w:val="44"/>
          <w:szCs w:val="44"/>
        </w:rPr>
      </w:pPr>
    </w:p>
    <w:p w14:paraId="07BFBB82" w14:textId="77777777" w:rsidR="00261CA5" w:rsidRPr="005A22F0" w:rsidRDefault="00071F5C" w:rsidP="00FB7201">
      <w:pPr>
        <w:spacing w:line="560" w:lineRule="exact"/>
        <w:jc w:val="center"/>
        <w:rPr>
          <w:rFonts w:ascii="方正小标宋简体" w:eastAsia="方正小标宋简体" w:hAnsi="仿宋_GB2312" w:hint="eastAsia"/>
          <w:sz w:val="44"/>
          <w:szCs w:val="36"/>
        </w:rPr>
      </w:pPr>
      <w:r w:rsidRPr="005A22F0">
        <w:rPr>
          <w:rFonts w:ascii="方正小标宋简体" w:eastAsia="方正小标宋简体" w:hAnsi="仿宋_GB2312" w:hint="eastAsia"/>
          <w:sz w:val="44"/>
          <w:szCs w:val="36"/>
        </w:rPr>
        <w:t>厦门软件职业技术学院</w:t>
      </w:r>
    </w:p>
    <w:p w14:paraId="02239A49" w14:textId="2E90E576" w:rsidR="00FB7201" w:rsidRPr="005A22F0" w:rsidRDefault="00FB7201" w:rsidP="00FB7201">
      <w:pPr>
        <w:spacing w:line="560" w:lineRule="exact"/>
        <w:jc w:val="center"/>
        <w:rPr>
          <w:rFonts w:ascii="方正小标宋简体" w:eastAsia="方正小标宋简体" w:hAnsi="宋体" w:cs="宋体" w:hint="eastAsia"/>
          <w:b/>
          <w:color w:val="333333"/>
          <w:spacing w:val="-9"/>
          <w:kern w:val="0"/>
          <w:sz w:val="52"/>
          <w:szCs w:val="44"/>
        </w:rPr>
      </w:pPr>
      <w:r w:rsidRPr="005A22F0">
        <w:rPr>
          <w:rFonts w:ascii="方正小标宋简体" w:eastAsia="方正小标宋简体" w:hAnsi="仿宋_GB2312" w:hint="eastAsia"/>
          <w:sz w:val="44"/>
          <w:szCs w:val="36"/>
        </w:rPr>
        <w:t>学生健康管理制度</w:t>
      </w:r>
      <w:r w:rsidR="00071F5C" w:rsidRPr="005A22F0">
        <w:rPr>
          <w:rFonts w:ascii="方正小标宋简体" w:eastAsia="方正小标宋简体" w:hAnsi="仿宋_GB2312" w:hint="eastAsia"/>
          <w:sz w:val="44"/>
          <w:szCs w:val="36"/>
        </w:rPr>
        <w:t>（第二版）</w:t>
      </w:r>
    </w:p>
    <w:p w14:paraId="7EC6275D" w14:textId="77777777" w:rsidR="00D37E2E" w:rsidRDefault="00D37E2E" w:rsidP="00FB7201">
      <w:pPr>
        <w:spacing w:line="560" w:lineRule="exact"/>
        <w:jc w:val="center"/>
        <w:rPr>
          <w:rFonts w:ascii="宋体" w:eastAsia="宋体" w:hAnsi="宋体" w:cs="宋体"/>
          <w:b/>
          <w:color w:val="333333"/>
          <w:spacing w:val="-9"/>
          <w:kern w:val="0"/>
          <w:sz w:val="44"/>
          <w:szCs w:val="44"/>
        </w:rPr>
      </w:pPr>
    </w:p>
    <w:p w14:paraId="49CC34D4" w14:textId="02337BE3" w:rsidR="00FB0DE5" w:rsidRPr="00071F5C" w:rsidRDefault="00FB0DE5" w:rsidP="00071F5C">
      <w:pPr>
        <w:widowControl/>
        <w:spacing w:line="580" w:lineRule="exact"/>
        <w:ind w:firstLineChars="200" w:firstLine="640"/>
        <w:rPr>
          <w:rFonts w:ascii="仿宋_GB2312" w:eastAsia="仿宋_GB2312" w:hAnsi="仿宋_GB2312"/>
          <w:kern w:val="0"/>
          <w:sz w:val="32"/>
          <w:szCs w:val="32"/>
        </w:rPr>
      </w:pPr>
      <w:bookmarkStart w:id="0" w:name="_Hlk48572709"/>
      <w:r w:rsidRPr="00071F5C">
        <w:rPr>
          <w:rFonts w:ascii="仿宋_GB2312" w:eastAsia="仿宋_GB2312" w:hAnsi="仿宋_GB2312" w:hint="eastAsia"/>
          <w:kern w:val="0"/>
          <w:sz w:val="32"/>
          <w:szCs w:val="32"/>
        </w:rPr>
        <w:t>依据《关于印发高等学校、中小学校和托幼机构秋冬季新冠肺炎疫情防控技术方案的通知（国卫办疾控函﹝2020﹞668号）》《福建省教育厅关于做好2020年高校暑期及秋季开学有关工作的通知（闽教高〔2020〕10号）》《</w:t>
      </w:r>
      <w:r w:rsidRPr="00071F5C">
        <w:rPr>
          <w:rFonts w:ascii="仿宋_GB2312" w:eastAsia="仿宋_GB2312" w:hAnsi="仿宋_GB2312"/>
          <w:kern w:val="0"/>
          <w:sz w:val="32"/>
          <w:szCs w:val="32"/>
        </w:rPr>
        <w:t>关于继续做好学校常态化防控工作加强复学人员健康管理的通知</w:t>
      </w:r>
      <w:r w:rsidRPr="00071F5C">
        <w:rPr>
          <w:rFonts w:ascii="仿宋_GB2312" w:eastAsia="仿宋_GB2312" w:hAnsi="仿宋_GB2312" w:hint="eastAsia"/>
          <w:kern w:val="0"/>
          <w:sz w:val="32"/>
          <w:szCs w:val="32"/>
        </w:rPr>
        <w:t>（</w:t>
      </w:r>
      <w:r w:rsidRPr="00071F5C">
        <w:rPr>
          <w:rFonts w:ascii="仿宋_GB2312" w:eastAsia="仿宋_GB2312" w:hAnsi="仿宋_GB2312"/>
          <w:kern w:val="0"/>
          <w:sz w:val="32"/>
          <w:szCs w:val="32"/>
        </w:rPr>
        <w:t>厦指防控组(2020)46号</w:t>
      </w:r>
      <w:r w:rsidRPr="00071F5C">
        <w:rPr>
          <w:rFonts w:ascii="仿宋_GB2312" w:eastAsia="仿宋_GB2312" w:hAnsi="仿宋_GB2312" w:hint="eastAsia"/>
          <w:kern w:val="0"/>
          <w:sz w:val="32"/>
          <w:szCs w:val="32"/>
        </w:rPr>
        <w:t>）》等文件精神，为有效做到“外防输入、内防反弹”，做到早发现、早报告、早隔离、</w:t>
      </w:r>
      <w:r w:rsidRPr="00071F5C">
        <w:rPr>
          <w:rFonts w:ascii="仿宋_GB2312" w:eastAsia="仿宋_GB2312" w:hAnsi="仿宋_GB2312"/>
          <w:kern w:val="0"/>
          <w:sz w:val="32"/>
          <w:szCs w:val="32"/>
        </w:rPr>
        <w:t>早治疗</w:t>
      </w:r>
      <w:r w:rsidRPr="00071F5C">
        <w:rPr>
          <w:rFonts w:ascii="仿宋_GB2312" w:eastAsia="仿宋_GB2312" w:hAnsi="仿宋_GB2312" w:hint="eastAsia"/>
          <w:kern w:val="0"/>
          <w:sz w:val="32"/>
          <w:szCs w:val="32"/>
        </w:rPr>
        <w:t>，确保校园安全、师生员工健康，平稳有序推进学校秋季开学，特修订本制度。</w:t>
      </w:r>
    </w:p>
    <w:bookmarkEnd w:id="0"/>
    <w:p w14:paraId="2AE29865" w14:textId="5B8AFEB3" w:rsidR="00FB7201" w:rsidRPr="00071F5C" w:rsidRDefault="00FB0DE5"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hint="eastAsia"/>
          <w:kern w:val="0"/>
          <w:sz w:val="32"/>
          <w:szCs w:val="32"/>
        </w:rPr>
        <w:t>一、</w:t>
      </w:r>
      <w:r w:rsidRPr="00071F5C">
        <w:rPr>
          <w:rFonts w:ascii="仿宋_GB2312" w:eastAsia="仿宋_GB2312" w:hAnsi="仿宋_GB2312"/>
          <w:kern w:val="0"/>
          <w:sz w:val="32"/>
          <w:szCs w:val="32"/>
        </w:rPr>
        <w:t>压实防控责任</w:t>
      </w:r>
      <w:r w:rsidRPr="00071F5C">
        <w:rPr>
          <w:rFonts w:ascii="仿宋_GB2312" w:eastAsia="仿宋_GB2312" w:hAnsi="仿宋_GB2312" w:hint="eastAsia"/>
          <w:kern w:val="0"/>
          <w:sz w:val="32"/>
          <w:szCs w:val="32"/>
        </w:rPr>
        <w:t>，完善“两案八制”</w:t>
      </w:r>
    </w:p>
    <w:p w14:paraId="5DA9EA98" w14:textId="788C3E70" w:rsidR="00FB0DE5" w:rsidRPr="00071F5C" w:rsidRDefault="00FB0DE5"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hint="eastAsia"/>
          <w:kern w:val="0"/>
          <w:sz w:val="32"/>
          <w:szCs w:val="32"/>
        </w:rPr>
        <w:t>1</w:t>
      </w:r>
      <w:r w:rsidR="005A22F0">
        <w:rPr>
          <w:rFonts w:ascii="仿宋_GB2312" w:eastAsia="仿宋_GB2312" w:hAnsi="仿宋_GB2312" w:hint="eastAsia"/>
          <w:kern w:val="0"/>
          <w:sz w:val="32"/>
          <w:szCs w:val="32"/>
        </w:rPr>
        <w:t>.</w:t>
      </w:r>
      <w:r w:rsidRPr="00071F5C">
        <w:rPr>
          <w:rFonts w:ascii="仿宋_GB2312" w:eastAsia="仿宋_GB2312" w:hAnsi="仿宋_GB2312" w:hint="eastAsia"/>
          <w:kern w:val="0"/>
          <w:sz w:val="32"/>
          <w:szCs w:val="32"/>
        </w:rPr>
        <w:t>落实落细</w:t>
      </w:r>
      <w:r w:rsidRPr="00071F5C">
        <w:rPr>
          <w:rFonts w:ascii="仿宋_GB2312" w:eastAsia="仿宋_GB2312" w:hAnsi="仿宋_GB2312"/>
          <w:kern w:val="0"/>
          <w:sz w:val="32"/>
          <w:szCs w:val="32"/>
        </w:rPr>
        <w:t>压实各方防控责任</w:t>
      </w:r>
      <w:r w:rsidRPr="00071F5C">
        <w:rPr>
          <w:rFonts w:ascii="仿宋_GB2312" w:eastAsia="仿宋_GB2312" w:hAnsi="仿宋_GB2312" w:hint="eastAsia"/>
          <w:kern w:val="0"/>
          <w:sz w:val="32"/>
          <w:szCs w:val="32"/>
        </w:rPr>
        <w:t>，</w:t>
      </w:r>
      <w:r w:rsidRPr="00071F5C">
        <w:rPr>
          <w:rFonts w:ascii="仿宋_GB2312" w:eastAsia="仿宋_GB2312" w:hAnsi="仿宋_GB2312"/>
          <w:kern w:val="0"/>
          <w:sz w:val="32"/>
          <w:szCs w:val="32"/>
        </w:rPr>
        <w:t>切实将学校开学作为</w:t>
      </w:r>
      <w:r w:rsidRPr="00071F5C">
        <w:rPr>
          <w:rFonts w:ascii="仿宋_GB2312" w:eastAsia="仿宋_GB2312" w:hAnsi="仿宋_GB2312" w:hint="eastAsia"/>
          <w:kern w:val="0"/>
          <w:sz w:val="32"/>
          <w:szCs w:val="32"/>
        </w:rPr>
        <w:t>防控专项工作组、系部领导小组的负责人的</w:t>
      </w:r>
      <w:r w:rsidRPr="00071F5C">
        <w:rPr>
          <w:rFonts w:ascii="仿宋_GB2312" w:eastAsia="仿宋_GB2312" w:hAnsi="仿宋_GB2312"/>
          <w:kern w:val="0"/>
          <w:sz w:val="32"/>
          <w:szCs w:val="32"/>
        </w:rPr>
        <w:t>重点工作,</w:t>
      </w:r>
      <w:r w:rsidR="00407BD9" w:rsidRPr="00071F5C">
        <w:rPr>
          <w:rFonts w:ascii="仿宋_GB2312" w:eastAsia="仿宋_GB2312" w:hAnsi="仿宋_GB2312" w:hint="eastAsia"/>
          <w:kern w:val="0"/>
          <w:sz w:val="32"/>
          <w:szCs w:val="32"/>
        </w:rPr>
        <w:t>确保师生健康安全，确保学校稳妥有序开学。</w:t>
      </w:r>
    </w:p>
    <w:p w14:paraId="52C0CBBE" w14:textId="5093A998" w:rsidR="00FB0DE5" w:rsidRPr="00071F5C" w:rsidRDefault="00407BD9"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hint="eastAsia"/>
          <w:kern w:val="0"/>
          <w:sz w:val="32"/>
          <w:szCs w:val="32"/>
        </w:rPr>
        <w:t>2</w:t>
      </w:r>
      <w:r w:rsidR="005A22F0">
        <w:rPr>
          <w:rFonts w:ascii="仿宋_GB2312" w:eastAsia="仿宋_GB2312" w:hAnsi="仿宋_GB2312" w:hint="eastAsia"/>
          <w:kern w:val="0"/>
          <w:sz w:val="32"/>
          <w:szCs w:val="32"/>
        </w:rPr>
        <w:t>.</w:t>
      </w:r>
      <w:r w:rsidRPr="00071F5C">
        <w:rPr>
          <w:rFonts w:ascii="仿宋_GB2312" w:eastAsia="仿宋_GB2312" w:hAnsi="仿宋_GB2312" w:hint="eastAsia"/>
          <w:kern w:val="0"/>
          <w:sz w:val="32"/>
          <w:szCs w:val="32"/>
        </w:rPr>
        <w:t>不断完善“两案八制”等相关方案与制度，</w:t>
      </w:r>
      <w:r w:rsidRPr="00071F5C">
        <w:rPr>
          <w:rFonts w:ascii="仿宋_GB2312" w:eastAsia="仿宋_GB2312" w:hAnsi="仿宋_GB2312"/>
          <w:kern w:val="0"/>
          <w:sz w:val="32"/>
          <w:szCs w:val="32"/>
        </w:rPr>
        <w:t xml:space="preserve">细化防控措施、完善应急处理流程, </w:t>
      </w:r>
      <w:r w:rsidRPr="00071F5C">
        <w:rPr>
          <w:rFonts w:ascii="仿宋_GB2312" w:eastAsia="仿宋_GB2312" w:hAnsi="仿宋_GB2312" w:hint="eastAsia"/>
          <w:kern w:val="0"/>
          <w:sz w:val="32"/>
          <w:szCs w:val="32"/>
        </w:rPr>
        <w:t>科学合理开展学生健康管理；在处理突发疫情时，</w:t>
      </w:r>
      <w:r w:rsidRPr="00071F5C">
        <w:rPr>
          <w:rFonts w:ascii="仿宋_GB2312" w:eastAsia="仿宋_GB2312" w:hAnsi="仿宋_GB2312"/>
          <w:kern w:val="0"/>
          <w:sz w:val="32"/>
          <w:szCs w:val="32"/>
        </w:rPr>
        <w:t>确保信息畅通、反应迅速、处置及时。</w:t>
      </w:r>
    </w:p>
    <w:p w14:paraId="49B68756" w14:textId="498FB6C5" w:rsidR="00407BD9" w:rsidRPr="00071F5C" w:rsidRDefault="00407BD9"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kern w:val="0"/>
          <w:sz w:val="32"/>
          <w:szCs w:val="32"/>
        </w:rPr>
        <w:lastRenderedPageBreak/>
        <w:t>二、严格做好返校</w:t>
      </w:r>
      <w:r w:rsidRPr="00071F5C">
        <w:rPr>
          <w:rFonts w:ascii="仿宋_GB2312" w:eastAsia="仿宋_GB2312" w:hAnsi="仿宋_GB2312" w:hint="eastAsia"/>
          <w:kern w:val="0"/>
          <w:sz w:val="32"/>
          <w:szCs w:val="32"/>
        </w:rPr>
        <w:t>学生健康管理</w:t>
      </w:r>
    </w:p>
    <w:p w14:paraId="5F955D37" w14:textId="21478BDB" w:rsidR="00FB0DE5" w:rsidRPr="00071F5C" w:rsidRDefault="00407BD9"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hint="eastAsia"/>
          <w:kern w:val="0"/>
          <w:sz w:val="32"/>
          <w:szCs w:val="32"/>
        </w:rPr>
        <w:t>1</w:t>
      </w:r>
      <w:r w:rsidR="005A22F0">
        <w:rPr>
          <w:rFonts w:ascii="仿宋_GB2312" w:eastAsia="仿宋_GB2312" w:hAnsi="仿宋_GB2312" w:hint="eastAsia"/>
          <w:kern w:val="0"/>
          <w:sz w:val="32"/>
          <w:szCs w:val="32"/>
        </w:rPr>
        <w:t>.</w:t>
      </w:r>
      <w:r w:rsidR="00B16AB0" w:rsidRPr="00071F5C">
        <w:rPr>
          <w:rFonts w:ascii="仿宋_GB2312" w:eastAsia="仿宋_GB2312" w:hAnsi="仿宋_GB2312" w:hint="eastAsia"/>
          <w:kern w:val="0"/>
          <w:sz w:val="32"/>
          <w:szCs w:val="32"/>
        </w:rPr>
        <w:t>学生必须通过完美校园APP健康打卡完成返校前14日“每日健康打卡”，包括：体温检测、健康状况、旅居史、接触史等申报。</w:t>
      </w:r>
    </w:p>
    <w:p w14:paraId="5C5A8A35" w14:textId="6406C01A" w:rsidR="00407BD9" w:rsidRPr="00071F5C" w:rsidRDefault="00B16AB0"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hint="eastAsia"/>
          <w:kern w:val="0"/>
          <w:sz w:val="32"/>
          <w:szCs w:val="32"/>
        </w:rPr>
        <w:t>2</w:t>
      </w:r>
      <w:r w:rsidR="005A22F0">
        <w:rPr>
          <w:rFonts w:ascii="仿宋_GB2312" w:eastAsia="仿宋_GB2312" w:hAnsi="仿宋_GB2312" w:hint="eastAsia"/>
          <w:kern w:val="0"/>
          <w:sz w:val="32"/>
          <w:szCs w:val="32"/>
        </w:rPr>
        <w:t>.</w:t>
      </w:r>
      <w:r w:rsidRPr="00071F5C">
        <w:rPr>
          <w:rFonts w:ascii="仿宋_GB2312" w:eastAsia="仿宋_GB2312" w:hAnsi="仿宋_GB2312" w:hint="eastAsia"/>
          <w:kern w:val="0"/>
          <w:sz w:val="32"/>
          <w:szCs w:val="32"/>
        </w:rPr>
        <w:t>省外学生应持返校日前7天核酸检测合格报告及出发地健康码绿码返校；返校后，学校依据疫情防控态势和上级疫情防控具体要求对学生进行适量的核酸抽检。</w:t>
      </w:r>
    </w:p>
    <w:p w14:paraId="5992F990" w14:textId="371185F4" w:rsidR="00407BD9" w:rsidRPr="00071F5C" w:rsidRDefault="00880830"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hint="eastAsia"/>
          <w:kern w:val="0"/>
          <w:sz w:val="32"/>
          <w:szCs w:val="32"/>
        </w:rPr>
        <w:t>3</w:t>
      </w:r>
      <w:r w:rsidR="005A22F0">
        <w:rPr>
          <w:rFonts w:ascii="仿宋_GB2312" w:eastAsia="仿宋_GB2312" w:hAnsi="仿宋_GB2312" w:hint="eastAsia"/>
          <w:kern w:val="0"/>
          <w:sz w:val="32"/>
          <w:szCs w:val="32"/>
        </w:rPr>
        <w:t>.</w:t>
      </w:r>
      <w:r w:rsidRPr="00071F5C">
        <w:rPr>
          <w:rFonts w:ascii="仿宋_GB2312" w:eastAsia="仿宋_GB2312" w:hAnsi="仿宋_GB2312" w:hint="eastAsia"/>
          <w:kern w:val="0"/>
          <w:sz w:val="32"/>
          <w:szCs w:val="32"/>
        </w:rPr>
        <w:t>开展新生和家长防疫知识宣传和防护指导，尤其加强学生返校（新生报到）途中的疫情防控、人身财产、交通安全等安全教育。</w:t>
      </w:r>
    </w:p>
    <w:p w14:paraId="02EA52EE" w14:textId="56E19059" w:rsidR="00880830" w:rsidRPr="00071F5C" w:rsidRDefault="00880830"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hint="eastAsia"/>
          <w:kern w:val="0"/>
          <w:sz w:val="32"/>
          <w:szCs w:val="32"/>
        </w:rPr>
        <w:t>三、严格做好校园疫情监测与管控</w:t>
      </w:r>
    </w:p>
    <w:p w14:paraId="09851168" w14:textId="35A7D30D" w:rsidR="00880830" w:rsidRPr="00071F5C" w:rsidRDefault="00406546" w:rsidP="00071F5C">
      <w:pPr>
        <w:widowControl/>
        <w:spacing w:line="580" w:lineRule="exact"/>
        <w:ind w:firstLineChars="200" w:firstLine="640"/>
        <w:rPr>
          <w:rFonts w:ascii="仿宋_GB2312" w:eastAsia="仿宋_GB2312" w:hAnsi="仿宋_GB2312"/>
          <w:kern w:val="0"/>
          <w:sz w:val="32"/>
          <w:szCs w:val="32"/>
        </w:rPr>
      </w:pPr>
      <w:bookmarkStart w:id="1" w:name="_Hlk47948639"/>
      <w:r w:rsidRPr="00071F5C">
        <w:rPr>
          <w:rFonts w:ascii="仿宋_GB2312" w:eastAsia="仿宋_GB2312" w:hAnsi="仿宋_GB2312" w:hint="eastAsia"/>
          <w:kern w:val="0"/>
          <w:sz w:val="32"/>
          <w:szCs w:val="32"/>
        </w:rPr>
        <w:t>1</w:t>
      </w:r>
      <w:r w:rsidR="005A22F0">
        <w:rPr>
          <w:rFonts w:ascii="仿宋_GB2312" w:eastAsia="仿宋_GB2312" w:hAnsi="仿宋_GB2312" w:hint="eastAsia"/>
          <w:kern w:val="0"/>
          <w:sz w:val="32"/>
          <w:szCs w:val="32"/>
        </w:rPr>
        <w:t>.</w:t>
      </w:r>
      <w:r w:rsidR="00161511" w:rsidRPr="00071F5C">
        <w:rPr>
          <w:rFonts w:ascii="仿宋_GB2312" w:eastAsia="仿宋_GB2312" w:hAnsi="仿宋_GB2312"/>
          <w:kern w:val="0"/>
          <w:sz w:val="32"/>
          <w:szCs w:val="32"/>
        </w:rPr>
        <w:t>学生公寓实行封闭管理</w:t>
      </w:r>
      <w:r w:rsidR="00161511" w:rsidRPr="00071F5C">
        <w:rPr>
          <w:rFonts w:ascii="仿宋_GB2312" w:eastAsia="仿宋_GB2312" w:hAnsi="仿宋_GB2312" w:hint="eastAsia"/>
          <w:kern w:val="0"/>
          <w:sz w:val="32"/>
          <w:szCs w:val="32"/>
        </w:rPr>
        <w:t>，</w:t>
      </w:r>
      <w:r w:rsidR="00880830" w:rsidRPr="00071F5C">
        <w:rPr>
          <w:rFonts w:ascii="仿宋_GB2312" w:eastAsia="仿宋_GB2312" w:hAnsi="仿宋_GB2312" w:hint="eastAsia"/>
          <w:kern w:val="0"/>
          <w:sz w:val="32"/>
          <w:szCs w:val="32"/>
        </w:rPr>
        <w:t>严格执行学生健康“日报告、零报告”制度</w:t>
      </w:r>
      <w:bookmarkEnd w:id="1"/>
      <w:r w:rsidRPr="00071F5C">
        <w:rPr>
          <w:rFonts w:ascii="仿宋_GB2312" w:eastAsia="仿宋_GB2312" w:hAnsi="仿宋_GB2312" w:hint="eastAsia"/>
          <w:kern w:val="0"/>
          <w:sz w:val="32"/>
          <w:szCs w:val="32"/>
        </w:rPr>
        <w:t>，严格执行学生晨、午、晚检；落实因病缺课登记，病愈复核制度。</w:t>
      </w:r>
    </w:p>
    <w:p w14:paraId="4C9477EA" w14:textId="143F850B" w:rsidR="00161511" w:rsidRPr="00071F5C" w:rsidRDefault="00161511"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hint="eastAsia"/>
          <w:kern w:val="0"/>
          <w:sz w:val="32"/>
          <w:szCs w:val="32"/>
        </w:rPr>
        <w:t>2</w:t>
      </w:r>
      <w:r w:rsidR="005A22F0">
        <w:rPr>
          <w:rFonts w:ascii="仿宋_GB2312" w:eastAsia="仿宋_GB2312" w:hAnsi="仿宋_GB2312" w:hint="eastAsia"/>
          <w:kern w:val="0"/>
          <w:sz w:val="32"/>
          <w:szCs w:val="32"/>
        </w:rPr>
        <w:t>.</w:t>
      </w:r>
      <w:r w:rsidRPr="00071F5C">
        <w:rPr>
          <w:rFonts w:ascii="仿宋_GB2312" w:eastAsia="仿宋_GB2312" w:hAnsi="仿宋_GB2312" w:hint="eastAsia"/>
          <w:kern w:val="0"/>
          <w:sz w:val="32"/>
          <w:szCs w:val="32"/>
        </w:rPr>
        <w:t>学生无特殊理由必须服从住宿安排，不得随意调换；平时不串门、不聚集、不聚餐。</w:t>
      </w:r>
    </w:p>
    <w:p w14:paraId="0228C257" w14:textId="166DCEB4" w:rsidR="00406546" w:rsidRPr="00071F5C" w:rsidRDefault="00161511"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kern w:val="0"/>
          <w:sz w:val="32"/>
          <w:szCs w:val="32"/>
        </w:rPr>
        <w:t>3</w:t>
      </w:r>
      <w:r w:rsidR="005A22F0">
        <w:rPr>
          <w:rFonts w:ascii="仿宋_GB2312" w:eastAsia="仿宋_GB2312" w:hAnsi="仿宋_GB2312" w:hint="eastAsia"/>
          <w:kern w:val="0"/>
          <w:sz w:val="32"/>
          <w:szCs w:val="32"/>
        </w:rPr>
        <w:t>.</w:t>
      </w:r>
      <w:r w:rsidR="00406546" w:rsidRPr="00071F5C">
        <w:rPr>
          <w:rFonts w:ascii="仿宋_GB2312" w:eastAsia="仿宋_GB2312" w:hAnsi="仿宋_GB2312" w:hint="eastAsia"/>
          <w:kern w:val="0"/>
          <w:sz w:val="32"/>
          <w:szCs w:val="32"/>
        </w:rPr>
        <w:t>校园进行相对封闭管理，学生无特殊情况不得离开学校，确有特殊需要，须按《厦门软件职业技术学院疫情期间外出请假管理规定》办理外出请假手续，规划外出及返回路线</w:t>
      </w:r>
      <w:r w:rsidR="00F655AE" w:rsidRPr="00071F5C">
        <w:rPr>
          <w:rFonts w:ascii="仿宋_GB2312" w:eastAsia="仿宋_GB2312" w:hAnsi="仿宋_GB2312" w:hint="eastAsia"/>
          <w:kern w:val="0"/>
          <w:sz w:val="32"/>
          <w:szCs w:val="32"/>
        </w:rPr>
        <w:t>；</w:t>
      </w:r>
      <w:r w:rsidR="00406546" w:rsidRPr="00071F5C">
        <w:rPr>
          <w:rFonts w:ascii="仿宋_GB2312" w:eastAsia="仿宋_GB2312" w:hAnsi="仿宋_GB2312" w:hint="eastAsia"/>
          <w:kern w:val="0"/>
          <w:sz w:val="32"/>
          <w:szCs w:val="32"/>
        </w:rPr>
        <w:t>请假外出学生按计划按时返校，返校后及时向辅导员报告销假。</w:t>
      </w:r>
    </w:p>
    <w:p w14:paraId="0BCD8414" w14:textId="3E211127" w:rsidR="00880830" w:rsidRPr="00071F5C" w:rsidRDefault="00161511"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kern w:val="0"/>
          <w:sz w:val="32"/>
          <w:szCs w:val="32"/>
        </w:rPr>
        <w:t>4</w:t>
      </w:r>
      <w:r w:rsidR="005A22F0">
        <w:rPr>
          <w:rFonts w:ascii="仿宋_GB2312" w:eastAsia="仿宋_GB2312" w:hAnsi="仿宋_GB2312" w:hint="eastAsia"/>
          <w:kern w:val="0"/>
          <w:sz w:val="32"/>
          <w:szCs w:val="32"/>
        </w:rPr>
        <w:t>.</w:t>
      </w:r>
      <w:r w:rsidR="00406546" w:rsidRPr="00071F5C">
        <w:rPr>
          <w:rFonts w:ascii="仿宋_GB2312" w:eastAsia="仿宋_GB2312" w:hAnsi="仿宋_GB2312"/>
          <w:kern w:val="0"/>
          <w:sz w:val="32"/>
          <w:szCs w:val="32"/>
        </w:rPr>
        <w:t>校外无关人员一律不准进校门，</w:t>
      </w:r>
      <w:r w:rsidR="00406546" w:rsidRPr="00071F5C">
        <w:rPr>
          <w:rFonts w:ascii="仿宋_GB2312" w:eastAsia="仿宋_GB2312" w:hAnsi="仿宋_GB2312" w:hint="eastAsia"/>
          <w:kern w:val="0"/>
          <w:sz w:val="32"/>
          <w:szCs w:val="32"/>
        </w:rPr>
        <w:t>确有必要入校的,须严格执行审批程序；</w:t>
      </w:r>
      <w:r w:rsidR="00406546" w:rsidRPr="00071F5C">
        <w:rPr>
          <w:rFonts w:ascii="仿宋_GB2312" w:eastAsia="仿宋_GB2312" w:hAnsi="仿宋_GB2312"/>
          <w:kern w:val="0"/>
          <w:sz w:val="32"/>
          <w:szCs w:val="32"/>
        </w:rPr>
        <w:t>师生员工进入校门一律核验身份、检测体温和查看八闽健康码。</w:t>
      </w:r>
    </w:p>
    <w:p w14:paraId="2CF809AA" w14:textId="1859BACE" w:rsidR="00406546" w:rsidRPr="00071F5C" w:rsidRDefault="00161511"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kern w:val="0"/>
          <w:sz w:val="32"/>
          <w:szCs w:val="32"/>
        </w:rPr>
        <w:lastRenderedPageBreak/>
        <w:t>5</w:t>
      </w:r>
      <w:r w:rsidR="005A22F0">
        <w:rPr>
          <w:rFonts w:ascii="仿宋_GB2312" w:eastAsia="仿宋_GB2312" w:hAnsi="仿宋_GB2312" w:hint="eastAsia"/>
          <w:kern w:val="0"/>
          <w:sz w:val="32"/>
          <w:szCs w:val="32"/>
        </w:rPr>
        <w:t>.</w:t>
      </w:r>
      <w:r w:rsidR="00406546" w:rsidRPr="00071F5C">
        <w:rPr>
          <w:rFonts w:ascii="仿宋_GB2312" w:eastAsia="仿宋_GB2312" w:hAnsi="仿宋_GB2312"/>
          <w:kern w:val="0"/>
          <w:sz w:val="32"/>
          <w:szCs w:val="32"/>
        </w:rPr>
        <w:t>加强各类聚集性活动管理，大型室内聚集性活动非必要不组织</w:t>
      </w:r>
      <w:r w:rsidRPr="00071F5C">
        <w:rPr>
          <w:rFonts w:ascii="仿宋_GB2312" w:eastAsia="仿宋_GB2312" w:hAnsi="仿宋_GB2312" w:hint="eastAsia"/>
          <w:kern w:val="0"/>
          <w:sz w:val="32"/>
          <w:szCs w:val="32"/>
        </w:rPr>
        <w:t>；确需开展活动，按照“谁主办、谁负责，谁审批、谁监督”的原则，实行申报、审批、备案制度；在活动前还需严格进行体温检测，活动过程中要保持社交距离，必要时应佩戴口罩；倡导学生个体开展多样化体育活动，活动场所按防疫要求保持适当距离和人数。</w:t>
      </w:r>
    </w:p>
    <w:p w14:paraId="50DC4482" w14:textId="174C20FC" w:rsidR="00406546" w:rsidRPr="00071F5C" w:rsidRDefault="00161511"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kern w:val="0"/>
          <w:sz w:val="32"/>
          <w:szCs w:val="32"/>
        </w:rPr>
        <w:t>6</w:t>
      </w:r>
      <w:r w:rsidR="005A22F0">
        <w:rPr>
          <w:rFonts w:ascii="仿宋_GB2312" w:eastAsia="仿宋_GB2312" w:hAnsi="仿宋_GB2312" w:hint="eastAsia"/>
          <w:kern w:val="0"/>
          <w:sz w:val="32"/>
          <w:szCs w:val="32"/>
        </w:rPr>
        <w:t>.</w:t>
      </w:r>
      <w:r w:rsidR="00406546" w:rsidRPr="00071F5C">
        <w:rPr>
          <w:rFonts w:ascii="仿宋_GB2312" w:eastAsia="仿宋_GB2312" w:hAnsi="仿宋_GB2312"/>
          <w:kern w:val="0"/>
          <w:sz w:val="32"/>
          <w:szCs w:val="32"/>
        </w:rPr>
        <w:t>采取错峰就餐，就餐排队时与他人保持安全距离。</w:t>
      </w:r>
    </w:p>
    <w:p w14:paraId="65CDCC2F" w14:textId="582A3615" w:rsidR="00A84B68" w:rsidRPr="00071F5C" w:rsidRDefault="00A84B68"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hint="eastAsia"/>
          <w:kern w:val="0"/>
          <w:sz w:val="32"/>
          <w:szCs w:val="32"/>
        </w:rPr>
        <w:t>7</w:t>
      </w:r>
      <w:r w:rsidR="005A22F0">
        <w:rPr>
          <w:rFonts w:ascii="仿宋_GB2312" w:eastAsia="仿宋_GB2312" w:hAnsi="仿宋_GB2312" w:hint="eastAsia"/>
          <w:kern w:val="0"/>
          <w:sz w:val="32"/>
          <w:szCs w:val="32"/>
        </w:rPr>
        <w:t>.</w:t>
      </w:r>
      <w:r w:rsidRPr="00071F5C">
        <w:rPr>
          <w:rFonts w:ascii="仿宋_GB2312" w:eastAsia="仿宋_GB2312" w:hAnsi="仿宋_GB2312" w:hint="eastAsia"/>
          <w:kern w:val="0"/>
          <w:sz w:val="32"/>
          <w:szCs w:val="32"/>
        </w:rPr>
        <w:t>禁止患有发热等传染病的学生带病</w:t>
      </w:r>
      <w:r w:rsidR="00CB1CBE" w:rsidRPr="00071F5C">
        <w:rPr>
          <w:rFonts w:ascii="仿宋_GB2312" w:eastAsia="仿宋_GB2312" w:hAnsi="仿宋_GB2312" w:hint="eastAsia"/>
          <w:kern w:val="0"/>
          <w:sz w:val="32"/>
          <w:szCs w:val="32"/>
        </w:rPr>
        <w:t>上课</w:t>
      </w:r>
      <w:r w:rsidRPr="00071F5C">
        <w:rPr>
          <w:rFonts w:ascii="仿宋_GB2312" w:eastAsia="仿宋_GB2312" w:hAnsi="仿宋_GB2312" w:hint="eastAsia"/>
          <w:kern w:val="0"/>
          <w:sz w:val="32"/>
          <w:szCs w:val="32"/>
        </w:rPr>
        <w:t>。</w:t>
      </w:r>
    </w:p>
    <w:p w14:paraId="5AF87E36" w14:textId="2912E3C5" w:rsidR="00161511" w:rsidRPr="00071F5C" w:rsidRDefault="00161511"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hint="eastAsia"/>
          <w:kern w:val="0"/>
          <w:sz w:val="32"/>
          <w:szCs w:val="32"/>
        </w:rPr>
        <w:t>四、严格做好校园安全和卫生管理</w:t>
      </w:r>
    </w:p>
    <w:p w14:paraId="4BBE91DF" w14:textId="00AA89A7" w:rsidR="00161511" w:rsidRPr="00071F5C" w:rsidRDefault="00161511"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hint="eastAsia"/>
          <w:kern w:val="0"/>
          <w:sz w:val="32"/>
          <w:szCs w:val="32"/>
        </w:rPr>
        <w:t>1</w:t>
      </w:r>
      <w:r w:rsidR="005A22F0">
        <w:rPr>
          <w:rFonts w:ascii="仿宋_GB2312" w:eastAsia="仿宋_GB2312" w:hAnsi="仿宋_GB2312" w:hint="eastAsia"/>
          <w:kern w:val="0"/>
          <w:sz w:val="32"/>
          <w:szCs w:val="32"/>
        </w:rPr>
        <w:t>.</w:t>
      </w:r>
      <w:r w:rsidRPr="00071F5C">
        <w:rPr>
          <w:rFonts w:ascii="仿宋_GB2312" w:eastAsia="仿宋_GB2312" w:hAnsi="仿宋_GB2312"/>
          <w:kern w:val="0"/>
          <w:sz w:val="32"/>
          <w:szCs w:val="32"/>
        </w:rPr>
        <w:t>强化校园管理,开展</w:t>
      </w:r>
      <w:r w:rsidRPr="00071F5C">
        <w:rPr>
          <w:rFonts w:ascii="仿宋_GB2312" w:eastAsia="仿宋_GB2312" w:hAnsi="仿宋_GB2312" w:hint="eastAsia"/>
          <w:kern w:val="0"/>
          <w:sz w:val="32"/>
          <w:szCs w:val="32"/>
        </w:rPr>
        <w:t>复</w:t>
      </w:r>
      <w:r w:rsidRPr="00071F5C">
        <w:rPr>
          <w:rFonts w:ascii="仿宋_GB2312" w:eastAsia="仿宋_GB2312" w:hAnsi="仿宋_GB2312"/>
          <w:kern w:val="0"/>
          <w:sz w:val="32"/>
          <w:szCs w:val="32"/>
        </w:rPr>
        <w:t>学前安全自查</w:t>
      </w:r>
      <w:r w:rsidRPr="00071F5C">
        <w:rPr>
          <w:rFonts w:ascii="仿宋_GB2312" w:eastAsia="仿宋_GB2312" w:hAnsi="仿宋_GB2312" w:hint="eastAsia"/>
          <w:kern w:val="0"/>
          <w:sz w:val="32"/>
          <w:szCs w:val="32"/>
        </w:rPr>
        <w:t>与</w:t>
      </w:r>
      <w:r w:rsidRPr="00071F5C">
        <w:rPr>
          <w:rFonts w:ascii="仿宋_GB2312" w:eastAsia="仿宋_GB2312" w:hAnsi="仿宋_GB2312"/>
          <w:kern w:val="0"/>
          <w:sz w:val="32"/>
          <w:szCs w:val="32"/>
        </w:rPr>
        <w:t>整改</w:t>
      </w:r>
      <w:r w:rsidRPr="00071F5C">
        <w:rPr>
          <w:rFonts w:ascii="仿宋_GB2312" w:eastAsia="仿宋_GB2312" w:hAnsi="仿宋_GB2312" w:hint="eastAsia"/>
          <w:kern w:val="0"/>
          <w:sz w:val="32"/>
          <w:szCs w:val="32"/>
        </w:rPr>
        <w:t>，</w:t>
      </w:r>
      <w:r w:rsidRPr="00071F5C">
        <w:rPr>
          <w:rFonts w:ascii="仿宋_GB2312" w:eastAsia="仿宋_GB2312" w:hAnsi="仿宋_GB2312"/>
          <w:kern w:val="0"/>
          <w:sz w:val="32"/>
          <w:szCs w:val="32"/>
        </w:rPr>
        <w:t>加大校园巡查</w:t>
      </w:r>
      <w:r w:rsidRPr="00071F5C">
        <w:rPr>
          <w:rFonts w:ascii="仿宋_GB2312" w:eastAsia="仿宋_GB2312" w:hAnsi="仿宋_GB2312" w:hint="eastAsia"/>
          <w:kern w:val="0"/>
          <w:sz w:val="32"/>
          <w:szCs w:val="32"/>
        </w:rPr>
        <w:t>，加强校舍、食品、消防等重点领域集中排查整治，</w:t>
      </w:r>
      <w:r w:rsidRPr="00071F5C">
        <w:rPr>
          <w:rFonts w:ascii="仿宋_GB2312" w:eastAsia="仿宋_GB2312" w:hAnsi="仿宋_GB2312"/>
          <w:kern w:val="0"/>
          <w:sz w:val="32"/>
          <w:szCs w:val="32"/>
        </w:rPr>
        <w:t>做到安全管控不留死角</w:t>
      </w:r>
      <w:r w:rsidRPr="00071F5C">
        <w:rPr>
          <w:rFonts w:ascii="仿宋_GB2312" w:eastAsia="仿宋_GB2312" w:hAnsi="仿宋_GB2312" w:hint="eastAsia"/>
          <w:kern w:val="0"/>
          <w:sz w:val="32"/>
          <w:szCs w:val="32"/>
        </w:rPr>
        <w:t>。</w:t>
      </w:r>
    </w:p>
    <w:p w14:paraId="68EF03D5" w14:textId="350324E7" w:rsidR="00161511" w:rsidRPr="00071F5C" w:rsidRDefault="00161511"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kern w:val="0"/>
          <w:sz w:val="32"/>
          <w:szCs w:val="32"/>
        </w:rPr>
        <w:t>2</w:t>
      </w:r>
      <w:r w:rsidR="005A22F0">
        <w:rPr>
          <w:rFonts w:ascii="仿宋_GB2312" w:eastAsia="仿宋_GB2312" w:hAnsi="仿宋_GB2312" w:hint="eastAsia"/>
          <w:kern w:val="0"/>
          <w:sz w:val="32"/>
          <w:szCs w:val="32"/>
        </w:rPr>
        <w:t>.</w:t>
      </w:r>
      <w:r w:rsidRPr="00071F5C">
        <w:rPr>
          <w:rFonts w:ascii="仿宋_GB2312" w:eastAsia="仿宋_GB2312" w:hAnsi="仿宋_GB2312"/>
          <w:kern w:val="0"/>
          <w:sz w:val="32"/>
          <w:szCs w:val="32"/>
        </w:rPr>
        <w:t>要积极开展爱国卫生运动,全面整治校园环境卫生,加强食堂、教室、</w:t>
      </w:r>
      <w:r w:rsidRPr="00071F5C">
        <w:rPr>
          <w:rFonts w:ascii="仿宋_GB2312" w:eastAsia="仿宋_GB2312" w:hAnsi="仿宋_GB2312" w:hint="eastAsia"/>
          <w:kern w:val="0"/>
          <w:sz w:val="32"/>
          <w:szCs w:val="32"/>
        </w:rPr>
        <w:t>宿舍</w:t>
      </w:r>
      <w:r w:rsidRPr="00071F5C">
        <w:rPr>
          <w:rFonts w:ascii="仿宋_GB2312" w:eastAsia="仿宋_GB2312" w:hAnsi="仿宋_GB2312"/>
          <w:kern w:val="0"/>
          <w:sz w:val="32"/>
          <w:szCs w:val="32"/>
        </w:rPr>
        <w:t>等重点场所</w:t>
      </w:r>
      <w:r w:rsidRPr="00071F5C">
        <w:rPr>
          <w:rFonts w:ascii="仿宋_GB2312" w:eastAsia="仿宋_GB2312" w:hAnsi="仿宋_GB2312" w:hint="eastAsia"/>
          <w:kern w:val="0"/>
          <w:sz w:val="32"/>
          <w:szCs w:val="32"/>
        </w:rPr>
        <w:t>定期清洁、通风、消毒等</w:t>
      </w:r>
      <w:r w:rsidRPr="00071F5C">
        <w:rPr>
          <w:rFonts w:ascii="仿宋_GB2312" w:eastAsia="仿宋_GB2312" w:hAnsi="仿宋_GB2312"/>
          <w:kern w:val="0"/>
          <w:sz w:val="32"/>
          <w:szCs w:val="32"/>
        </w:rPr>
        <w:t>工作。</w:t>
      </w:r>
    </w:p>
    <w:p w14:paraId="3BB3CD3B" w14:textId="4FE043F8" w:rsidR="00A84B68" w:rsidRPr="00071F5C" w:rsidRDefault="00A84B68"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hint="eastAsia"/>
          <w:kern w:val="0"/>
          <w:sz w:val="32"/>
          <w:szCs w:val="32"/>
        </w:rPr>
        <w:t>3</w:t>
      </w:r>
      <w:r w:rsidR="005A22F0">
        <w:rPr>
          <w:rFonts w:ascii="仿宋_GB2312" w:eastAsia="仿宋_GB2312" w:hAnsi="仿宋_GB2312" w:hint="eastAsia"/>
          <w:kern w:val="0"/>
          <w:sz w:val="32"/>
          <w:szCs w:val="32"/>
        </w:rPr>
        <w:t>.</w:t>
      </w:r>
      <w:r w:rsidRPr="00071F5C">
        <w:rPr>
          <w:rFonts w:ascii="仿宋_GB2312" w:eastAsia="仿宋_GB2312" w:hAnsi="仿宋_GB2312" w:hint="eastAsia"/>
          <w:kern w:val="0"/>
          <w:sz w:val="32"/>
          <w:szCs w:val="32"/>
        </w:rPr>
        <w:t>后勤部门每周对学院食堂、便利店等提供的食品、生活用品等进行卫生与防疫检查。</w:t>
      </w:r>
    </w:p>
    <w:p w14:paraId="4A2C3954" w14:textId="2E95B1C8" w:rsidR="00A84B68" w:rsidRPr="00071F5C" w:rsidRDefault="00A84B68"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kern w:val="0"/>
          <w:sz w:val="32"/>
          <w:szCs w:val="32"/>
        </w:rPr>
        <w:t>4</w:t>
      </w:r>
      <w:r w:rsidR="005A22F0">
        <w:rPr>
          <w:rFonts w:ascii="仿宋_GB2312" w:eastAsia="仿宋_GB2312" w:hAnsi="仿宋_GB2312" w:hint="eastAsia"/>
          <w:kern w:val="0"/>
          <w:sz w:val="32"/>
          <w:szCs w:val="32"/>
        </w:rPr>
        <w:t>.</w:t>
      </w:r>
      <w:r w:rsidRPr="00071F5C">
        <w:rPr>
          <w:rFonts w:ascii="仿宋_GB2312" w:eastAsia="仿宋_GB2312" w:hAnsi="仿宋_GB2312" w:hint="eastAsia"/>
          <w:kern w:val="0"/>
          <w:sz w:val="32"/>
          <w:szCs w:val="32"/>
        </w:rPr>
        <w:t>各班级要组织学生切实做好自身生活、学习的环境卫生和个人卫生工作，学校定期组织卫生检查评比活动，</w:t>
      </w:r>
      <w:r w:rsidR="00CB1CBE" w:rsidRPr="00071F5C">
        <w:rPr>
          <w:rFonts w:ascii="仿宋_GB2312" w:eastAsia="仿宋_GB2312" w:hAnsi="仿宋_GB2312" w:hint="eastAsia"/>
          <w:kern w:val="0"/>
          <w:sz w:val="32"/>
          <w:szCs w:val="32"/>
        </w:rPr>
        <w:t>确保</w:t>
      </w:r>
      <w:r w:rsidRPr="00071F5C">
        <w:rPr>
          <w:rFonts w:ascii="仿宋_GB2312" w:eastAsia="仿宋_GB2312" w:hAnsi="仿宋_GB2312" w:hint="eastAsia"/>
          <w:kern w:val="0"/>
          <w:sz w:val="32"/>
          <w:szCs w:val="32"/>
        </w:rPr>
        <w:t>学校</w:t>
      </w:r>
      <w:r w:rsidR="00CB1CBE" w:rsidRPr="00071F5C">
        <w:rPr>
          <w:rFonts w:ascii="仿宋_GB2312" w:eastAsia="仿宋_GB2312" w:hAnsi="仿宋_GB2312" w:hint="eastAsia"/>
          <w:kern w:val="0"/>
          <w:sz w:val="32"/>
          <w:szCs w:val="32"/>
        </w:rPr>
        <w:t>生活、学习</w:t>
      </w:r>
      <w:r w:rsidRPr="00071F5C">
        <w:rPr>
          <w:rFonts w:ascii="仿宋_GB2312" w:eastAsia="仿宋_GB2312" w:hAnsi="仿宋_GB2312" w:hint="eastAsia"/>
          <w:kern w:val="0"/>
          <w:sz w:val="32"/>
          <w:szCs w:val="32"/>
        </w:rPr>
        <w:t>环境</w:t>
      </w:r>
      <w:r w:rsidR="00CB1CBE" w:rsidRPr="00071F5C">
        <w:rPr>
          <w:rFonts w:ascii="仿宋_GB2312" w:eastAsia="仿宋_GB2312" w:hAnsi="仿宋_GB2312" w:hint="eastAsia"/>
          <w:kern w:val="0"/>
          <w:sz w:val="32"/>
          <w:szCs w:val="32"/>
        </w:rPr>
        <w:t>更加</w:t>
      </w:r>
      <w:r w:rsidRPr="00071F5C">
        <w:rPr>
          <w:rFonts w:ascii="仿宋_GB2312" w:eastAsia="仿宋_GB2312" w:hAnsi="仿宋_GB2312" w:hint="eastAsia"/>
          <w:kern w:val="0"/>
          <w:sz w:val="32"/>
          <w:szCs w:val="32"/>
        </w:rPr>
        <w:t>卫生</w:t>
      </w:r>
      <w:r w:rsidR="00CB1CBE" w:rsidRPr="00071F5C">
        <w:rPr>
          <w:rFonts w:ascii="仿宋_GB2312" w:eastAsia="仿宋_GB2312" w:hAnsi="仿宋_GB2312" w:hint="eastAsia"/>
          <w:kern w:val="0"/>
          <w:sz w:val="32"/>
          <w:szCs w:val="32"/>
        </w:rPr>
        <w:t>、更加安全</w:t>
      </w:r>
      <w:r w:rsidRPr="00071F5C">
        <w:rPr>
          <w:rFonts w:ascii="仿宋_GB2312" w:eastAsia="仿宋_GB2312" w:hAnsi="仿宋_GB2312" w:hint="eastAsia"/>
          <w:kern w:val="0"/>
          <w:sz w:val="32"/>
          <w:szCs w:val="32"/>
        </w:rPr>
        <w:t>。</w:t>
      </w:r>
    </w:p>
    <w:p w14:paraId="3A518E38" w14:textId="0BD3048E" w:rsidR="00161511" w:rsidRPr="00071F5C" w:rsidRDefault="00161511"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hint="eastAsia"/>
          <w:kern w:val="0"/>
          <w:sz w:val="32"/>
          <w:szCs w:val="32"/>
        </w:rPr>
        <w:t>五、严格做好防疫宣传教育和</w:t>
      </w:r>
      <w:r w:rsidRPr="00071F5C">
        <w:rPr>
          <w:rFonts w:ascii="仿宋_GB2312" w:eastAsia="仿宋_GB2312" w:hAnsi="仿宋_GB2312"/>
          <w:kern w:val="0"/>
          <w:sz w:val="32"/>
          <w:szCs w:val="32"/>
        </w:rPr>
        <w:t>心理健康教育</w:t>
      </w:r>
    </w:p>
    <w:p w14:paraId="307BC150" w14:textId="79854E86" w:rsidR="00161511" w:rsidRPr="00071F5C" w:rsidRDefault="00161511" w:rsidP="00071F5C">
      <w:pPr>
        <w:widowControl/>
        <w:spacing w:line="580" w:lineRule="exact"/>
        <w:ind w:firstLineChars="200" w:firstLine="640"/>
        <w:rPr>
          <w:rFonts w:ascii="仿宋_GB2312" w:eastAsia="仿宋_GB2312" w:hAnsi="仿宋_GB2312"/>
          <w:kern w:val="0"/>
          <w:sz w:val="32"/>
          <w:szCs w:val="32"/>
        </w:rPr>
      </w:pPr>
      <w:r w:rsidRPr="00071F5C">
        <w:rPr>
          <w:rFonts w:ascii="仿宋_GB2312" w:eastAsia="仿宋_GB2312" w:hAnsi="仿宋_GB2312"/>
          <w:kern w:val="0"/>
          <w:sz w:val="32"/>
          <w:szCs w:val="32"/>
        </w:rPr>
        <w:t>1</w:t>
      </w:r>
      <w:r w:rsidR="005A22F0">
        <w:rPr>
          <w:rFonts w:ascii="仿宋_GB2312" w:eastAsia="仿宋_GB2312" w:hAnsi="仿宋_GB2312" w:hint="eastAsia"/>
          <w:kern w:val="0"/>
          <w:sz w:val="32"/>
          <w:szCs w:val="32"/>
        </w:rPr>
        <w:t>.</w:t>
      </w:r>
      <w:r w:rsidRPr="00071F5C">
        <w:rPr>
          <w:rFonts w:ascii="仿宋_GB2312" w:eastAsia="仿宋_GB2312" w:hAnsi="仿宋_GB2312" w:hint="eastAsia"/>
          <w:kern w:val="0"/>
          <w:sz w:val="32"/>
          <w:szCs w:val="32"/>
        </w:rPr>
        <w:t>通过线上线下等多种方式开展防控制度、个人防护与消毒等知识宣传教育，</w:t>
      </w:r>
      <w:r w:rsidRPr="00071F5C">
        <w:rPr>
          <w:rFonts w:ascii="仿宋_GB2312" w:eastAsia="仿宋_GB2312" w:hAnsi="仿宋_GB2312"/>
          <w:kern w:val="0"/>
          <w:sz w:val="32"/>
          <w:szCs w:val="32"/>
        </w:rPr>
        <w:t>科学引导落实疫情防控措施,</w:t>
      </w:r>
      <w:r w:rsidRPr="00071F5C">
        <w:rPr>
          <w:rFonts w:ascii="仿宋_GB2312" w:eastAsia="仿宋_GB2312" w:hAnsi="仿宋_GB2312" w:hint="eastAsia"/>
          <w:kern w:val="0"/>
          <w:sz w:val="32"/>
          <w:szCs w:val="32"/>
        </w:rPr>
        <w:t>提高防控意识和防控措施的执行力；引导全体师生做好个人健康防护，不参加聚集</w:t>
      </w:r>
      <w:r w:rsidRPr="00071F5C">
        <w:rPr>
          <w:rFonts w:ascii="仿宋_GB2312" w:eastAsia="仿宋_GB2312" w:hAnsi="仿宋_GB2312" w:hint="eastAsia"/>
          <w:kern w:val="0"/>
          <w:sz w:val="32"/>
          <w:szCs w:val="32"/>
        </w:rPr>
        <w:lastRenderedPageBreak/>
        <w:t>性群体活动，避免与其他社会人员不必要接触，正确佩戴口罩、科学洗手，养成良好的个人卫生健康习惯。</w:t>
      </w:r>
    </w:p>
    <w:p w14:paraId="16B3F15B" w14:textId="63B9254D" w:rsidR="00161511" w:rsidRDefault="00161511" w:rsidP="00071F5C">
      <w:pPr>
        <w:widowControl/>
        <w:spacing w:line="580" w:lineRule="exact"/>
        <w:ind w:firstLineChars="200" w:firstLine="640"/>
        <w:rPr>
          <w:rFonts w:ascii="仿宋_GB2312" w:eastAsia="仿宋_GB2312" w:hAnsi="仿宋_GB2312" w:hint="eastAsia"/>
          <w:kern w:val="0"/>
          <w:sz w:val="32"/>
          <w:szCs w:val="32"/>
        </w:rPr>
      </w:pPr>
      <w:r w:rsidRPr="00071F5C">
        <w:rPr>
          <w:rFonts w:ascii="仿宋_GB2312" w:eastAsia="仿宋_GB2312" w:hAnsi="仿宋_GB2312"/>
          <w:kern w:val="0"/>
          <w:sz w:val="32"/>
          <w:szCs w:val="32"/>
        </w:rPr>
        <w:t>2</w:t>
      </w:r>
      <w:r w:rsidR="005A22F0">
        <w:rPr>
          <w:rFonts w:ascii="仿宋_GB2312" w:eastAsia="仿宋_GB2312" w:hAnsi="仿宋_GB2312" w:hint="eastAsia"/>
          <w:kern w:val="0"/>
          <w:sz w:val="32"/>
          <w:szCs w:val="32"/>
        </w:rPr>
        <w:t>.</w:t>
      </w:r>
      <w:r w:rsidRPr="00071F5C">
        <w:rPr>
          <w:rFonts w:ascii="仿宋_GB2312" w:eastAsia="仿宋_GB2312" w:hAnsi="仿宋_GB2312" w:hint="eastAsia"/>
          <w:kern w:val="0"/>
          <w:sz w:val="32"/>
          <w:szCs w:val="32"/>
        </w:rPr>
        <w:t>加强学生心理健康教育疏导，高度关注疫情期间学生心理健康状况，</w:t>
      </w:r>
      <w:r w:rsidRPr="00071F5C">
        <w:rPr>
          <w:rFonts w:ascii="仿宋_GB2312" w:eastAsia="仿宋_GB2312" w:hAnsi="仿宋_GB2312"/>
          <w:kern w:val="0"/>
          <w:sz w:val="32"/>
          <w:szCs w:val="32"/>
        </w:rPr>
        <w:t>及时了解、跟踪,及时反馈和有序开展紧急心理危机援助和心理危机干预工作。</w:t>
      </w:r>
    </w:p>
    <w:p w14:paraId="53CF767D" w14:textId="77777777" w:rsidR="005A22F0" w:rsidRDefault="005A22F0" w:rsidP="00071F5C">
      <w:pPr>
        <w:widowControl/>
        <w:spacing w:line="580" w:lineRule="exact"/>
        <w:ind w:firstLineChars="200" w:firstLine="640"/>
        <w:rPr>
          <w:rFonts w:ascii="仿宋_GB2312" w:eastAsia="仿宋_GB2312" w:hAnsi="仿宋_GB2312" w:hint="eastAsia"/>
          <w:kern w:val="0"/>
          <w:sz w:val="32"/>
          <w:szCs w:val="32"/>
        </w:rPr>
      </w:pPr>
    </w:p>
    <w:p w14:paraId="7FA52115" w14:textId="77777777" w:rsidR="005A22F0" w:rsidRPr="00AE008D" w:rsidRDefault="005A22F0" w:rsidP="005A22F0">
      <w:pPr>
        <w:spacing w:line="580" w:lineRule="exact"/>
        <w:ind w:firstLineChars="1400" w:firstLine="4480"/>
        <w:rPr>
          <w:rFonts w:ascii="仿宋_GB2312" w:eastAsia="仿宋_GB2312" w:hAnsi="仿宋"/>
          <w:color w:val="000000" w:themeColor="text1"/>
          <w:sz w:val="32"/>
          <w:szCs w:val="32"/>
        </w:rPr>
      </w:pPr>
      <w:r w:rsidRPr="00AE008D">
        <w:rPr>
          <w:rFonts w:ascii="仿宋_GB2312" w:eastAsia="仿宋_GB2312" w:hAnsi="仿宋" w:hint="eastAsia"/>
          <w:color w:val="000000" w:themeColor="text1"/>
          <w:sz w:val="32"/>
          <w:szCs w:val="32"/>
        </w:rPr>
        <w:t>厦门软件职业技术学院</w:t>
      </w:r>
    </w:p>
    <w:p w14:paraId="7CF3193D" w14:textId="052E858E" w:rsidR="005A22F0" w:rsidRPr="00AE008D" w:rsidRDefault="005A22F0" w:rsidP="005A22F0">
      <w:pPr>
        <w:spacing w:line="580" w:lineRule="exact"/>
        <w:ind w:firstLineChars="1550" w:firstLine="4960"/>
        <w:rPr>
          <w:rFonts w:ascii="仿宋_GB2312" w:eastAsia="仿宋_GB2312" w:hAnsi="仿宋"/>
          <w:color w:val="000000" w:themeColor="text1"/>
          <w:sz w:val="32"/>
          <w:szCs w:val="32"/>
        </w:rPr>
      </w:pPr>
      <w:r w:rsidRPr="00AE008D">
        <w:rPr>
          <w:rFonts w:ascii="仿宋_GB2312" w:eastAsia="仿宋_GB2312" w:hAnsi="仿宋" w:hint="eastAsia"/>
          <w:color w:val="000000" w:themeColor="text1"/>
          <w:sz w:val="32"/>
          <w:szCs w:val="32"/>
        </w:rPr>
        <w:t>2020年</w:t>
      </w:r>
      <w:r>
        <w:rPr>
          <w:rFonts w:ascii="仿宋_GB2312" w:eastAsia="仿宋_GB2312" w:hAnsi="仿宋" w:hint="eastAsia"/>
          <w:color w:val="000000" w:themeColor="text1"/>
          <w:sz w:val="32"/>
          <w:szCs w:val="32"/>
        </w:rPr>
        <w:t>9</w:t>
      </w:r>
      <w:r w:rsidRPr="00AE008D">
        <w:rPr>
          <w:rFonts w:ascii="仿宋_GB2312" w:eastAsia="仿宋_GB2312" w:hAnsi="仿宋" w:hint="eastAsia"/>
          <w:color w:val="000000" w:themeColor="text1"/>
          <w:sz w:val="32"/>
          <w:szCs w:val="32"/>
        </w:rPr>
        <w:t>月</w:t>
      </w:r>
      <w:r>
        <w:rPr>
          <w:rFonts w:ascii="仿宋_GB2312" w:eastAsia="仿宋_GB2312" w:hAnsi="仿宋" w:hint="eastAsia"/>
          <w:color w:val="000000" w:themeColor="text1"/>
          <w:sz w:val="32"/>
          <w:szCs w:val="32"/>
        </w:rPr>
        <w:t>7</w:t>
      </w:r>
      <w:r w:rsidRPr="00AE008D">
        <w:rPr>
          <w:rFonts w:ascii="仿宋_GB2312" w:eastAsia="仿宋_GB2312" w:hAnsi="仿宋" w:hint="eastAsia"/>
          <w:color w:val="000000" w:themeColor="text1"/>
          <w:sz w:val="32"/>
          <w:szCs w:val="32"/>
        </w:rPr>
        <w:t>日</w:t>
      </w:r>
    </w:p>
    <w:tbl>
      <w:tblPr>
        <w:tblStyle w:val="a6"/>
        <w:tblpPr w:leftFromText="180" w:rightFromText="180" w:vertAnchor="text" w:horzAnchor="margin" w:tblpY="8577"/>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42"/>
      </w:tblGrid>
      <w:tr w:rsidR="005A22F0" w:rsidRPr="005A22F0" w14:paraId="4D49EEAE" w14:textId="77777777" w:rsidTr="005A22F0">
        <w:tc>
          <w:tcPr>
            <w:tcW w:w="9242" w:type="dxa"/>
          </w:tcPr>
          <w:p w14:paraId="2DA27AB3" w14:textId="2E6EC73B" w:rsidR="005A22F0" w:rsidRPr="005A22F0" w:rsidRDefault="005A22F0" w:rsidP="005A22F0">
            <w:pPr>
              <w:spacing w:line="580" w:lineRule="exact"/>
              <w:rPr>
                <w:rFonts w:ascii="仿宋_GB2312" w:eastAsia="仿宋_GB2312" w:hAnsi="仿宋_GB2312"/>
                <w:color w:val="000000" w:themeColor="text1"/>
                <w:sz w:val="28"/>
                <w:szCs w:val="32"/>
              </w:rPr>
            </w:pPr>
            <w:r w:rsidRPr="005A22F0">
              <w:rPr>
                <w:rFonts w:ascii="仿宋_GB2312" w:eastAsia="仿宋_GB2312" w:hAnsi="仿宋_GB2312" w:hint="eastAsia"/>
                <w:color w:val="000000" w:themeColor="text1"/>
                <w:sz w:val="28"/>
                <w:szCs w:val="32"/>
              </w:rPr>
              <w:t xml:space="preserve">厦门软件职业技术学院办公室        </w:t>
            </w:r>
            <w:r>
              <w:rPr>
                <w:rFonts w:ascii="仿宋_GB2312" w:eastAsia="仿宋_GB2312" w:hAnsi="仿宋_GB2312" w:hint="eastAsia"/>
                <w:color w:val="000000" w:themeColor="text1"/>
                <w:sz w:val="28"/>
                <w:szCs w:val="32"/>
              </w:rPr>
              <w:t xml:space="preserve">       </w:t>
            </w:r>
            <w:bookmarkStart w:id="2" w:name="_GoBack"/>
            <w:bookmarkEnd w:id="2"/>
            <w:r w:rsidRPr="005A22F0">
              <w:rPr>
                <w:rFonts w:ascii="仿宋_GB2312" w:eastAsia="仿宋_GB2312" w:hAnsi="仿宋_GB2312" w:hint="eastAsia"/>
                <w:color w:val="000000" w:themeColor="text1"/>
                <w:sz w:val="28"/>
                <w:szCs w:val="32"/>
              </w:rPr>
              <w:t xml:space="preserve">   2020年</w:t>
            </w:r>
            <w:r w:rsidRPr="005A22F0">
              <w:rPr>
                <w:rFonts w:ascii="仿宋_GB2312" w:eastAsia="仿宋_GB2312" w:hAnsi="仿宋_GB2312" w:hint="eastAsia"/>
                <w:color w:val="000000" w:themeColor="text1"/>
                <w:sz w:val="28"/>
                <w:szCs w:val="32"/>
              </w:rPr>
              <w:t>9</w:t>
            </w:r>
            <w:r w:rsidRPr="005A22F0">
              <w:rPr>
                <w:rFonts w:ascii="仿宋_GB2312" w:eastAsia="仿宋_GB2312" w:hAnsi="仿宋_GB2312" w:hint="eastAsia"/>
                <w:color w:val="000000" w:themeColor="text1"/>
                <w:sz w:val="28"/>
                <w:szCs w:val="32"/>
              </w:rPr>
              <w:t>月</w:t>
            </w:r>
            <w:r w:rsidRPr="005A22F0">
              <w:rPr>
                <w:rFonts w:ascii="仿宋_GB2312" w:eastAsia="仿宋_GB2312" w:hAnsi="仿宋_GB2312" w:hint="eastAsia"/>
                <w:color w:val="000000" w:themeColor="text1"/>
                <w:sz w:val="28"/>
                <w:szCs w:val="32"/>
              </w:rPr>
              <w:t>7</w:t>
            </w:r>
            <w:r w:rsidRPr="005A22F0">
              <w:rPr>
                <w:rFonts w:ascii="仿宋_GB2312" w:eastAsia="仿宋_GB2312" w:hAnsi="仿宋_GB2312" w:hint="eastAsia"/>
                <w:color w:val="000000" w:themeColor="text1"/>
                <w:sz w:val="28"/>
                <w:szCs w:val="32"/>
              </w:rPr>
              <w:t>日印发</w:t>
            </w:r>
          </w:p>
        </w:tc>
      </w:tr>
    </w:tbl>
    <w:p w14:paraId="5901695C" w14:textId="77777777" w:rsidR="005A22F0" w:rsidRPr="005A22F0" w:rsidRDefault="005A22F0" w:rsidP="00071F5C">
      <w:pPr>
        <w:widowControl/>
        <w:spacing w:line="580" w:lineRule="exact"/>
        <w:ind w:firstLineChars="200" w:firstLine="640"/>
        <w:rPr>
          <w:rFonts w:ascii="仿宋_GB2312" w:eastAsia="仿宋_GB2312" w:hAnsi="仿宋_GB2312"/>
          <w:kern w:val="0"/>
          <w:sz w:val="32"/>
          <w:szCs w:val="32"/>
        </w:rPr>
      </w:pPr>
    </w:p>
    <w:sectPr w:rsidR="005A22F0" w:rsidRPr="005A22F0">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7A237A" w14:textId="77777777" w:rsidR="0047795C" w:rsidRDefault="0047795C" w:rsidP="00FB0DE5">
      <w:r>
        <w:separator/>
      </w:r>
    </w:p>
  </w:endnote>
  <w:endnote w:type="continuationSeparator" w:id="0">
    <w:p w14:paraId="0F8F3B89" w14:textId="77777777" w:rsidR="0047795C" w:rsidRDefault="0047795C" w:rsidP="00FB0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黑体"/>
    <w:panose1 w:val="02010609030101010101"/>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23198" w14:textId="77777777" w:rsidR="0047795C" w:rsidRDefault="0047795C" w:rsidP="00FB0DE5">
      <w:r>
        <w:separator/>
      </w:r>
    </w:p>
  </w:footnote>
  <w:footnote w:type="continuationSeparator" w:id="0">
    <w:p w14:paraId="663D52A5" w14:textId="77777777" w:rsidR="0047795C" w:rsidRDefault="0047795C" w:rsidP="00FB0D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201"/>
    <w:rsid w:val="00071F5C"/>
    <w:rsid w:val="00161511"/>
    <w:rsid w:val="001A6A17"/>
    <w:rsid w:val="00261CA5"/>
    <w:rsid w:val="002648BA"/>
    <w:rsid w:val="00406546"/>
    <w:rsid w:val="00407BD9"/>
    <w:rsid w:val="0047795C"/>
    <w:rsid w:val="0058087F"/>
    <w:rsid w:val="005A22F0"/>
    <w:rsid w:val="0065692B"/>
    <w:rsid w:val="00880830"/>
    <w:rsid w:val="00A84B68"/>
    <w:rsid w:val="00B16AB0"/>
    <w:rsid w:val="00CB1CBE"/>
    <w:rsid w:val="00D37E2E"/>
    <w:rsid w:val="00D77569"/>
    <w:rsid w:val="00F3749B"/>
    <w:rsid w:val="00F655AE"/>
    <w:rsid w:val="00FB0DE5"/>
    <w:rsid w:val="00FB7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F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2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0D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0DE5"/>
    <w:rPr>
      <w:sz w:val="18"/>
      <w:szCs w:val="18"/>
    </w:rPr>
  </w:style>
  <w:style w:type="paragraph" w:styleId="a4">
    <w:name w:val="footer"/>
    <w:basedOn w:val="a"/>
    <w:link w:val="Char0"/>
    <w:uiPriority w:val="99"/>
    <w:unhideWhenUsed/>
    <w:rsid w:val="00FB0DE5"/>
    <w:pPr>
      <w:tabs>
        <w:tab w:val="center" w:pos="4153"/>
        <w:tab w:val="right" w:pos="8306"/>
      </w:tabs>
      <w:snapToGrid w:val="0"/>
      <w:jc w:val="left"/>
    </w:pPr>
    <w:rPr>
      <w:sz w:val="18"/>
      <w:szCs w:val="18"/>
    </w:rPr>
  </w:style>
  <w:style w:type="character" w:customStyle="1" w:styleId="Char0">
    <w:name w:val="页脚 Char"/>
    <w:basedOn w:val="a0"/>
    <w:link w:val="a4"/>
    <w:uiPriority w:val="99"/>
    <w:rsid w:val="00FB0DE5"/>
    <w:rPr>
      <w:sz w:val="18"/>
      <w:szCs w:val="18"/>
    </w:rPr>
  </w:style>
  <w:style w:type="paragraph" w:styleId="a5">
    <w:name w:val="Balloon Text"/>
    <w:basedOn w:val="a"/>
    <w:link w:val="Char1"/>
    <w:uiPriority w:val="99"/>
    <w:semiHidden/>
    <w:unhideWhenUsed/>
    <w:rsid w:val="00B16AB0"/>
    <w:rPr>
      <w:sz w:val="18"/>
      <w:szCs w:val="18"/>
    </w:rPr>
  </w:style>
  <w:style w:type="character" w:customStyle="1" w:styleId="Char1">
    <w:name w:val="批注框文本 Char"/>
    <w:basedOn w:val="a0"/>
    <w:link w:val="a5"/>
    <w:uiPriority w:val="99"/>
    <w:semiHidden/>
    <w:rsid w:val="00B16AB0"/>
    <w:rPr>
      <w:sz w:val="18"/>
      <w:szCs w:val="18"/>
    </w:rPr>
  </w:style>
  <w:style w:type="table" w:styleId="a6">
    <w:name w:val="Table Grid"/>
    <w:basedOn w:val="a1"/>
    <w:uiPriority w:val="39"/>
    <w:rsid w:val="005A2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2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0D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0DE5"/>
    <w:rPr>
      <w:sz w:val="18"/>
      <w:szCs w:val="18"/>
    </w:rPr>
  </w:style>
  <w:style w:type="paragraph" w:styleId="a4">
    <w:name w:val="footer"/>
    <w:basedOn w:val="a"/>
    <w:link w:val="Char0"/>
    <w:uiPriority w:val="99"/>
    <w:unhideWhenUsed/>
    <w:rsid w:val="00FB0DE5"/>
    <w:pPr>
      <w:tabs>
        <w:tab w:val="center" w:pos="4153"/>
        <w:tab w:val="right" w:pos="8306"/>
      </w:tabs>
      <w:snapToGrid w:val="0"/>
      <w:jc w:val="left"/>
    </w:pPr>
    <w:rPr>
      <w:sz w:val="18"/>
      <w:szCs w:val="18"/>
    </w:rPr>
  </w:style>
  <w:style w:type="character" w:customStyle="1" w:styleId="Char0">
    <w:name w:val="页脚 Char"/>
    <w:basedOn w:val="a0"/>
    <w:link w:val="a4"/>
    <w:uiPriority w:val="99"/>
    <w:rsid w:val="00FB0DE5"/>
    <w:rPr>
      <w:sz w:val="18"/>
      <w:szCs w:val="18"/>
    </w:rPr>
  </w:style>
  <w:style w:type="paragraph" w:styleId="a5">
    <w:name w:val="Balloon Text"/>
    <w:basedOn w:val="a"/>
    <w:link w:val="Char1"/>
    <w:uiPriority w:val="99"/>
    <w:semiHidden/>
    <w:unhideWhenUsed/>
    <w:rsid w:val="00B16AB0"/>
    <w:rPr>
      <w:sz w:val="18"/>
      <w:szCs w:val="18"/>
    </w:rPr>
  </w:style>
  <w:style w:type="character" w:customStyle="1" w:styleId="Char1">
    <w:name w:val="批注框文本 Char"/>
    <w:basedOn w:val="a0"/>
    <w:link w:val="a5"/>
    <w:uiPriority w:val="99"/>
    <w:semiHidden/>
    <w:rsid w:val="00B16AB0"/>
    <w:rPr>
      <w:sz w:val="18"/>
      <w:szCs w:val="18"/>
    </w:rPr>
  </w:style>
  <w:style w:type="table" w:styleId="a6">
    <w:name w:val="Table Grid"/>
    <w:basedOn w:val="a1"/>
    <w:uiPriority w:val="39"/>
    <w:rsid w:val="005A2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247</Words>
  <Characters>1410</Characters>
  <Application>Microsoft Office Word</Application>
  <DocSecurity>0</DocSecurity>
  <Lines>11</Lines>
  <Paragraphs>3</Paragraphs>
  <ScaleCrop>false</ScaleCrop>
  <Company/>
  <LinksUpToDate>false</LinksUpToDate>
  <CharactersWithSpaces>1654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JiangPing</dc:creator>
  <cp:keywords/>
  <dc:description/>
  <cp:lastModifiedBy>陈仪雯</cp:lastModifiedBy>
  <cp:revision>10</cp:revision>
  <dcterms:created xsi:type="dcterms:W3CDTF">2020-08-26T09:48:00Z</dcterms:created>
  <dcterms:modified xsi:type="dcterms:W3CDTF">2020-09-07T07:47:00Z</dcterms:modified>
</cp:coreProperties>
</file>