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2F8F8" w14:textId="77777777" w:rsidR="001E3850" w:rsidRPr="00804076" w:rsidRDefault="001E3850" w:rsidP="001E3850">
      <w:pPr>
        <w:spacing w:line="700" w:lineRule="exact"/>
        <w:ind w:firstLineChars="200" w:firstLine="640"/>
        <w:jc w:val="center"/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</w:pPr>
    </w:p>
    <w:p w14:paraId="78D62AC4" w14:textId="77777777" w:rsidR="001E3850" w:rsidRPr="00804076" w:rsidRDefault="001E3850" w:rsidP="001E3850">
      <w:pPr>
        <w:spacing w:line="700" w:lineRule="exact"/>
        <w:ind w:firstLineChars="200" w:firstLine="640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4B3397E4" w14:textId="77777777" w:rsidR="001E3850" w:rsidRPr="00804076" w:rsidRDefault="001E3850" w:rsidP="001E3850">
      <w:pPr>
        <w:spacing w:line="700" w:lineRule="exact"/>
        <w:ind w:firstLineChars="200" w:firstLine="640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1556D4E1" w14:textId="4FB0DECA" w:rsidR="001E3850" w:rsidRPr="00804076" w:rsidRDefault="001E3850" w:rsidP="00213E92">
      <w:pPr>
        <w:spacing w:line="700" w:lineRule="exact"/>
        <w:ind w:firstLineChars="850" w:firstLine="2720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  <w:bookmarkStart w:id="0" w:name="_GoBack"/>
      <w:bookmarkEnd w:id="0"/>
      <w:r w:rsidRPr="00804076"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厦软综〔2020〕41号</w:t>
      </w:r>
    </w:p>
    <w:p w14:paraId="3F31876B" w14:textId="77777777" w:rsidR="001E3850" w:rsidRPr="00804076" w:rsidRDefault="001E3850" w:rsidP="001E3850">
      <w:pPr>
        <w:spacing w:line="700" w:lineRule="exact"/>
        <w:ind w:firstLineChars="200" w:firstLine="640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69977414" w14:textId="77777777" w:rsidR="001E3850" w:rsidRDefault="009D2078">
      <w:pPr>
        <w:spacing w:line="580" w:lineRule="exact"/>
        <w:jc w:val="center"/>
        <w:rPr>
          <w:rFonts w:ascii="方正小标宋简体" w:eastAsia="方正小标宋简体" w:hAnsi="仿宋_GB2312"/>
          <w:sz w:val="44"/>
          <w:szCs w:val="36"/>
        </w:rPr>
      </w:pPr>
      <w:r w:rsidRPr="001E3850">
        <w:rPr>
          <w:rFonts w:ascii="方正小标宋简体" w:eastAsia="方正小标宋简体" w:hAnsi="仿宋_GB2312" w:hint="eastAsia"/>
          <w:sz w:val="44"/>
          <w:szCs w:val="36"/>
        </w:rPr>
        <w:t>厦门软件职业技术学院疫情报告制度</w:t>
      </w:r>
    </w:p>
    <w:p w14:paraId="26752B65" w14:textId="724D0EB6" w:rsidR="00172522" w:rsidRPr="001E3850" w:rsidRDefault="009D2078">
      <w:pPr>
        <w:spacing w:line="580" w:lineRule="exact"/>
        <w:jc w:val="center"/>
        <w:rPr>
          <w:rFonts w:ascii="方正小标宋简体" w:eastAsia="方正小标宋简体" w:hAnsi="仿宋_GB2312"/>
          <w:sz w:val="44"/>
          <w:szCs w:val="36"/>
        </w:rPr>
      </w:pPr>
      <w:r w:rsidRPr="001E3850">
        <w:rPr>
          <w:rFonts w:ascii="方正小标宋简体" w:eastAsia="方正小标宋简体" w:hAnsi="仿宋_GB2312" w:hint="eastAsia"/>
          <w:sz w:val="44"/>
          <w:szCs w:val="36"/>
        </w:rPr>
        <w:t>（第二版）</w:t>
      </w:r>
    </w:p>
    <w:p w14:paraId="780E7803" w14:textId="77777777" w:rsidR="00172522" w:rsidRDefault="00172522">
      <w:pPr>
        <w:spacing w:line="580" w:lineRule="exact"/>
        <w:jc w:val="center"/>
        <w:rPr>
          <w:rFonts w:ascii="仿宋_GB2312" w:eastAsia="仿宋_GB2312" w:hAnsi="仿宋_GB2312"/>
          <w:sz w:val="36"/>
          <w:szCs w:val="36"/>
        </w:rPr>
      </w:pPr>
    </w:p>
    <w:p w14:paraId="5E1EFF61" w14:textId="4C5CD4BA" w:rsidR="00172522" w:rsidRPr="001E3850" w:rsidRDefault="005F48D9" w:rsidP="00650B76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依据《关于印发高等学校、中小学校和托幼机构秋冬季新冠肺炎疫情防控技术方案的通知（国卫办疾控函</w:t>
      </w:r>
      <w:r w:rsidRPr="001E3850">
        <w:rPr>
          <w:rFonts w:ascii="宋体" w:eastAsia="宋体" w:hAnsi="宋体" w:cs="宋体" w:hint="eastAsia"/>
          <w:sz w:val="32"/>
          <w:szCs w:val="32"/>
        </w:rPr>
        <w:t>﹝</w:t>
      </w:r>
      <w:r w:rsidRPr="001E3850">
        <w:rPr>
          <w:rFonts w:ascii="仿宋_GB2312" w:eastAsia="仿宋_GB2312" w:hAnsi="仿宋_GB2312" w:hint="eastAsia"/>
          <w:sz w:val="32"/>
          <w:szCs w:val="32"/>
        </w:rPr>
        <w:t>2020</w:t>
      </w:r>
      <w:r w:rsidRPr="001E3850">
        <w:rPr>
          <w:rFonts w:ascii="宋体" w:eastAsia="宋体" w:hAnsi="宋体" w:cs="宋体" w:hint="eastAsia"/>
          <w:sz w:val="32"/>
          <w:szCs w:val="32"/>
        </w:rPr>
        <w:t>﹞</w:t>
      </w:r>
      <w:r w:rsidRPr="001E3850">
        <w:rPr>
          <w:rFonts w:ascii="仿宋_GB2312" w:eastAsia="仿宋_GB2312" w:hAnsi="仿宋_GB2312" w:hint="eastAsia"/>
          <w:sz w:val="32"/>
          <w:szCs w:val="32"/>
        </w:rPr>
        <w:t>668号）》</w:t>
      </w:r>
      <w:r w:rsidR="001A52E0" w:rsidRPr="001E3850">
        <w:rPr>
          <w:rFonts w:ascii="仿宋_GB2312" w:eastAsia="仿宋_GB2312" w:hAnsi="仿宋_GB2312" w:hint="eastAsia"/>
          <w:sz w:val="32"/>
          <w:szCs w:val="32"/>
        </w:rPr>
        <w:t>《福建省教育厅关于做好2020年高校暑期及秋季开学有关工作的通知（闽教高〔2020〕10号）》《关于做好各级各类学校2020年秋季开学疫情防控工作的通知（厦教办〔2020〕60号）》等文件精神，为有效做到“外防输入、内防反弹”，做到早发现、早报告、早隔离、早治疗，确保校园安全、师生员工健康，平稳有序推进学校秋季开学，特修订本</w:t>
      </w:r>
      <w:r w:rsidR="003078BD" w:rsidRPr="001E3850">
        <w:rPr>
          <w:rFonts w:ascii="仿宋_GB2312" w:eastAsia="仿宋_GB2312" w:hAnsi="仿宋_GB2312" w:hint="eastAsia"/>
          <w:sz w:val="32"/>
          <w:szCs w:val="32"/>
        </w:rPr>
        <w:t>制度</w:t>
      </w:r>
      <w:r w:rsidR="001A52E0" w:rsidRPr="001E3850">
        <w:rPr>
          <w:rFonts w:ascii="仿宋_GB2312" w:eastAsia="仿宋_GB2312" w:hAnsi="仿宋_GB2312" w:hint="eastAsia"/>
          <w:sz w:val="32"/>
          <w:szCs w:val="32"/>
        </w:rPr>
        <w:t>。</w:t>
      </w:r>
    </w:p>
    <w:p w14:paraId="6638027B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一、规范疫情报告</w:t>
      </w:r>
    </w:p>
    <w:p w14:paraId="0DC40526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建立健全疫情报告网络和组织体系，明确职责，发现疫情逐级上报，严防学校内传染病蔓延。</w:t>
      </w:r>
    </w:p>
    <w:p w14:paraId="34063BD4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二、常态化信息报告</w:t>
      </w:r>
    </w:p>
    <w:p w14:paraId="6E31F041" w14:textId="10644B25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1.一人一档建立健康跟踪档案，实行教职员工和学生</w:t>
      </w:r>
      <w:r w:rsidR="008D72B0" w:rsidRPr="001E3850">
        <w:rPr>
          <w:rFonts w:ascii="仿宋_GB2312" w:eastAsia="仿宋_GB2312" w:hAnsi="仿宋_GB2312" w:hint="eastAsia"/>
          <w:sz w:val="32"/>
          <w:szCs w:val="32"/>
        </w:rPr>
        <w:t>的</w:t>
      </w:r>
      <w:r w:rsidRPr="001E3850">
        <w:rPr>
          <w:rFonts w:ascii="仿宋_GB2312" w:eastAsia="仿宋_GB2312" w:hAnsi="仿宋_GB2312" w:hint="eastAsia"/>
          <w:sz w:val="32"/>
          <w:szCs w:val="32"/>
        </w:rPr>
        <w:t>健康情况“日报告”“零报告”制度</w:t>
      </w:r>
      <w:r w:rsidR="008D72B0" w:rsidRPr="001E3850">
        <w:rPr>
          <w:rFonts w:ascii="仿宋_GB2312" w:eastAsia="仿宋_GB2312" w:hAnsi="仿宋_GB2312" w:hint="eastAsia"/>
          <w:sz w:val="32"/>
          <w:szCs w:val="32"/>
        </w:rPr>
        <w:t>；</w:t>
      </w:r>
    </w:p>
    <w:p w14:paraId="0CDAEF51" w14:textId="3936320A" w:rsidR="00172522" w:rsidRPr="001E3850" w:rsidRDefault="009D2078">
      <w:pPr>
        <w:pStyle w:val="a4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lastRenderedPageBreak/>
        <w:t>2.人事处应落实教职工两检</w:t>
      </w:r>
      <w:r w:rsidR="008D72B0" w:rsidRPr="001E3850">
        <w:rPr>
          <w:rFonts w:ascii="仿宋_GB2312" w:eastAsia="仿宋_GB2312" w:hAnsi="仿宋_GB2312" w:hint="eastAsia"/>
          <w:sz w:val="32"/>
          <w:szCs w:val="32"/>
        </w:rPr>
        <w:t>（晨、午）</w:t>
      </w:r>
      <w:r w:rsidRPr="001E3850">
        <w:rPr>
          <w:rFonts w:ascii="仿宋_GB2312" w:eastAsia="仿宋_GB2312" w:hAnsi="仿宋_GB2312" w:hint="eastAsia"/>
          <w:sz w:val="32"/>
          <w:szCs w:val="32"/>
        </w:rPr>
        <w:t>，</w:t>
      </w:r>
      <w:r w:rsidR="00B36CBB" w:rsidRPr="001E3850">
        <w:rPr>
          <w:rFonts w:ascii="仿宋_GB2312" w:eastAsia="仿宋_GB2312" w:hAnsi="仿宋_GB2312" w:hint="eastAsia"/>
          <w:sz w:val="32"/>
          <w:szCs w:val="32"/>
        </w:rPr>
        <w:t>学工处</w:t>
      </w:r>
      <w:r w:rsidRPr="001E3850">
        <w:rPr>
          <w:rFonts w:ascii="仿宋_GB2312" w:eastAsia="仿宋_GB2312" w:hAnsi="仿宋_GB2312" w:hint="eastAsia"/>
          <w:sz w:val="32"/>
          <w:szCs w:val="32"/>
        </w:rPr>
        <w:t>应落实学生三检</w:t>
      </w:r>
      <w:r w:rsidR="008D72B0" w:rsidRPr="001E3850">
        <w:rPr>
          <w:rFonts w:ascii="仿宋_GB2312" w:eastAsia="仿宋_GB2312" w:hAnsi="仿宋_GB2312" w:hint="eastAsia"/>
          <w:sz w:val="32"/>
          <w:szCs w:val="32"/>
        </w:rPr>
        <w:t>（晨、午、晚）</w:t>
      </w:r>
      <w:r w:rsidRPr="001E3850">
        <w:rPr>
          <w:rFonts w:ascii="仿宋_GB2312" w:eastAsia="仿宋_GB2312" w:hAnsi="仿宋_GB2312" w:hint="eastAsia"/>
          <w:sz w:val="32"/>
          <w:szCs w:val="32"/>
        </w:rPr>
        <w:t>，因病缺课（勤）病因追查和登记等防控措施</w:t>
      </w:r>
      <w:r w:rsidR="008D72B0" w:rsidRPr="001E3850">
        <w:rPr>
          <w:rFonts w:ascii="仿宋_GB2312" w:eastAsia="仿宋_GB2312" w:hAnsi="仿宋_GB2312" w:hint="eastAsia"/>
          <w:sz w:val="32"/>
          <w:szCs w:val="32"/>
        </w:rPr>
        <w:t>；</w:t>
      </w:r>
    </w:p>
    <w:p w14:paraId="461BBA16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3.</w:t>
      </w:r>
      <w:r w:rsidRPr="001E3850">
        <w:rPr>
          <w:rFonts w:ascii="仿宋_GB2312" w:eastAsia="仿宋_GB2312" w:hAnsi="宋体" w:cs="宋体" w:hint="eastAsia"/>
        </w:rPr>
        <w:t xml:space="preserve"> </w:t>
      </w:r>
      <w:r w:rsidRPr="001E3850">
        <w:rPr>
          <w:rFonts w:ascii="仿宋_GB2312" w:eastAsia="仿宋_GB2312" w:hAnsi="仿宋_GB2312" w:hint="eastAsia"/>
          <w:sz w:val="32"/>
          <w:szCs w:val="32"/>
        </w:rPr>
        <w:t>校医要在第一时间内对发病情况进行信息收集、汇总，执行零报告制度，杜绝瞒报、缓报、漏报。</w:t>
      </w:r>
    </w:p>
    <w:p w14:paraId="30BEB8A8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三、应急处理措施和报告流程</w:t>
      </w:r>
    </w:p>
    <w:p w14:paraId="1FBED6A1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1.校内任何时候任何部门发现疑似新型冠状病毒感染性肺炎，立即汇报本部门主管；</w:t>
      </w:r>
    </w:p>
    <w:p w14:paraId="773CB0E8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2.部门主管马上与学校校医（6276711）联系；校医了解情况分析后马上汇报“后勤保障与应急管理组”组长；</w:t>
      </w:r>
    </w:p>
    <w:p w14:paraId="6E5BACFD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3.“后勤保障与应急处置组”立即组织力量按“应对新型冠状病毒感染性肺炎疫情应急预案”进行处置，落实好观察、隔离、就医、登记、追踪、报告等全程管理，直至症状解除；</w:t>
      </w:r>
    </w:p>
    <w:p w14:paraId="4E0857BA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4.“后勤保障与应急处置组”同时向“常态化防控工作领导小组”报告；</w:t>
      </w:r>
    </w:p>
    <w:p w14:paraId="311A511D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5.经“常态化防控工作领导小组”核实，由“信息报送组”向教育主管部门和所在区疾控中心报告；</w:t>
      </w:r>
    </w:p>
    <w:p w14:paraId="59A69781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6.应急、疫情处置完成后，应做好善后与恢复工作，在最短时间内恢复学校正常教育教学秩序。对患病、医学隔离观察对象的教职工和学生，必须在恢复健康，解除隔离，经卫健部门确定没有传染性后方可复学、复工。</w:t>
      </w:r>
    </w:p>
    <w:p w14:paraId="670F2520" w14:textId="77777777" w:rsidR="00172522" w:rsidRPr="001E3850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t>四、建立健康台账</w:t>
      </w:r>
    </w:p>
    <w:p w14:paraId="4B1020BB" w14:textId="72BAC89D" w:rsidR="00172522" w:rsidRDefault="009D2078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1E3850">
        <w:rPr>
          <w:rFonts w:ascii="仿宋_GB2312" w:eastAsia="仿宋_GB2312" w:hAnsi="仿宋_GB2312" w:hint="eastAsia"/>
          <w:sz w:val="32"/>
          <w:szCs w:val="32"/>
        </w:rPr>
        <w:lastRenderedPageBreak/>
        <w:t>抓细抓实健康筛查和健康管理，坚持“外防输入、内防反弹”，逐一排查、全面摸清全体师生员工健康状况，由人事处建立教职</w:t>
      </w:r>
      <w:r w:rsidR="008D72B0" w:rsidRPr="001E3850">
        <w:rPr>
          <w:rFonts w:ascii="仿宋_GB2312" w:eastAsia="仿宋_GB2312" w:hAnsi="仿宋_GB2312" w:hint="eastAsia"/>
          <w:sz w:val="32"/>
          <w:szCs w:val="32"/>
        </w:rPr>
        <w:t>员</w:t>
      </w:r>
      <w:r w:rsidRPr="001E3850">
        <w:rPr>
          <w:rFonts w:ascii="仿宋_GB2312" w:eastAsia="仿宋_GB2312" w:hAnsi="仿宋_GB2312" w:hint="eastAsia"/>
          <w:sz w:val="32"/>
          <w:szCs w:val="32"/>
        </w:rPr>
        <w:t>工健康动态跟踪档案，</w:t>
      </w:r>
      <w:r w:rsidR="00FA1E2D" w:rsidRPr="001E3850">
        <w:rPr>
          <w:rFonts w:ascii="仿宋_GB2312" w:eastAsia="仿宋_GB2312" w:hAnsi="仿宋_GB2312" w:hint="eastAsia"/>
          <w:sz w:val="32"/>
          <w:szCs w:val="32"/>
        </w:rPr>
        <w:t>学工处</w:t>
      </w:r>
      <w:r w:rsidR="008D72B0" w:rsidRPr="001E3850">
        <w:rPr>
          <w:rFonts w:ascii="仿宋_GB2312" w:eastAsia="仿宋_GB2312" w:hAnsi="仿宋_GB2312" w:hint="eastAsia"/>
          <w:sz w:val="32"/>
          <w:szCs w:val="32"/>
        </w:rPr>
        <w:t>建立学生</w:t>
      </w:r>
      <w:r w:rsidRPr="001E3850">
        <w:rPr>
          <w:rFonts w:ascii="仿宋_GB2312" w:eastAsia="仿宋_GB2312" w:hAnsi="仿宋_GB2312" w:hint="eastAsia"/>
          <w:sz w:val="32"/>
          <w:szCs w:val="32"/>
        </w:rPr>
        <w:t>健康动态跟踪档案，确保健康台账信息全覆盖、无遗漏、真实准确。</w:t>
      </w:r>
    </w:p>
    <w:tbl>
      <w:tblPr>
        <w:tblStyle w:val="af0"/>
        <w:tblpPr w:leftFromText="180" w:rightFromText="180" w:vertAnchor="text" w:horzAnchor="margin" w:tblpY="1037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E3850" w14:paraId="06C84A8A" w14:textId="77777777" w:rsidTr="001E3850">
        <w:tc>
          <w:tcPr>
            <w:tcW w:w="8522" w:type="dxa"/>
          </w:tcPr>
          <w:p w14:paraId="54421910" w14:textId="40FCA7B4" w:rsidR="001E3850" w:rsidRDefault="001E3850" w:rsidP="001E3850">
            <w:pPr>
              <w:spacing w:line="580" w:lineRule="exact"/>
              <w:rPr>
                <w:rFonts w:ascii="仿宋_GB2312" w:eastAsia="仿宋_GB2312" w:hAnsi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32"/>
                <w:szCs w:val="32"/>
              </w:rPr>
              <w:t>厦门软件职业技术学院办公室      2020年9月7日印发</w:t>
            </w:r>
          </w:p>
        </w:tc>
      </w:tr>
    </w:tbl>
    <w:p w14:paraId="15EDC77C" w14:textId="77777777" w:rsidR="001E3850" w:rsidRDefault="001E3850" w:rsidP="001E3850">
      <w:pPr>
        <w:spacing w:line="580" w:lineRule="exact"/>
        <w:ind w:firstLineChars="1400" w:firstLine="4480"/>
        <w:jc w:val="both"/>
        <w:rPr>
          <w:rFonts w:ascii="仿宋_GB2312" w:eastAsia="仿宋_GB2312" w:hAnsi="仿宋_GB2312"/>
          <w:color w:val="000000" w:themeColor="text1"/>
          <w:sz w:val="32"/>
          <w:szCs w:val="32"/>
        </w:rPr>
      </w:pPr>
    </w:p>
    <w:p w14:paraId="5E0AAC53" w14:textId="77777777" w:rsidR="001E3850" w:rsidRDefault="001E3850" w:rsidP="001E3850">
      <w:pPr>
        <w:spacing w:line="580" w:lineRule="exact"/>
        <w:ind w:firstLineChars="1400" w:firstLine="4480"/>
        <w:jc w:val="both"/>
        <w:rPr>
          <w:rFonts w:ascii="仿宋_GB2312" w:eastAsia="仿宋_GB2312" w:hAnsi="仿宋_GB2312"/>
          <w:color w:val="000000" w:themeColor="text1"/>
          <w:sz w:val="32"/>
          <w:szCs w:val="32"/>
        </w:rPr>
      </w:pPr>
    </w:p>
    <w:p w14:paraId="40B362A8" w14:textId="77777777" w:rsidR="001E3850" w:rsidRPr="00C77A30" w:rsidRDefault="001E3850" w:rsidP="001E3850">
      <w:pPr>
        <w:spacing w:line="580" w:lineRule="exact"/>
        <w:ind w:firstLineChars="1400" w:firstLine="4480"/>
        <w:jc w:val="both"/>
        <w:rPr>
          <w:rFonts w:ascii="仿宋_GB2312" w:eastAsia="仿宋_GB2312" w:hAnsi="仿宋_GB2312"/>
          <w:color w:val="000000" w:themeColor="text1"/>
          <w:sz w:val="32"/>
          <w:szCs w:val="32"/>
        </w:rPr>
      </w:pP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厦门软件职业技术学院</w:t>
      </w:r>
    </w:p>
    <w:p w14:paraId="3CDCA00C" w14:textId="3FA41CB3" w:rsidR="001E3850" w:rsidRDefault="001E3850" w:rsidP="001E3850">
      <w:pPr>
        <w:spacing w:line="580" w:lineRule="exact"/>
        <w:ind w:firstLineChars="1500" w:firstLine="4800"/>
        <w:jc w:val="both"/>
        <w:rPr>
          <w:rFonts w:ascii="仿宋_GB2312" w:eastAsia="仿宋_GB2312" w:hAnsi="仿宋_GB2312"/>
          <w:color w:val="000000" w:themeColor="text1"/>
          <w:sz w:val="32"/>
          <w:szCs w:val="32"/>
        </w:rPr>
      </w:pP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2020年</w:t>
      </w:r>
      <w:r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9</w:t>
      </w: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7</w:t>
      </w:r>
      <w:r w:rsidRPr="00C77A30">
        <w:rPr>
          <w:rFonts w:ascii="仿宋_GB2312" w:eastAsia="仿宋_GB2312" w:hAnsi="仿宋_GB2312" w:hint="eastAsia"/>
          <w:color w:val="000000" w:themeColor="text1"/>
          <w:sz w:val="32"/>
          <w:szCs w:val="32"/>
        </w:rPr>
        <w:t>日</w:t>
      </w:r>
    </w:p>
    <w:p w14:paraId="1FBCC4A7" w14:textId="77777777" w:rsidR="001E3850" w:rsidRPr="001E3850" w:rsidRDefault="001E385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</w:p>
    <w:sectPr w:rsidR="001E3850" w:rsidRPr="001E3850" w:rsidSect="00172522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5E1B9" w14:textId="77777777" w:rsidR="00157339" w:rsidRDefault="00157339" w:rsidP="00172522">
      <w:r>
        <w:separator/>
      </w:r>
    </w:p>
  </w:endnote>
  <w:endnote w:type="continuationSeparator" w:id="0">
    <w:p w14:paraId="60A2C8EE" w14:textId="77777777" w:rsidR="00157339" w:rsidRDefault="00157339" w:rsidP="0017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041DB" w14:textId="77777777" w:rsidR="00172522" w:rsidRDefault="00157339">
    <w:pPr>
      <w:pStyle w:val="a8"/>
      <w:snapToGrid w:val="0"/>
      <w:spacing w:after="200"/>
      <w:rPr>
        <w:rFonts w:eastAsia="宋体" w:hAnsi="宋体"/>
      </w:rPr>
    </w:pPr>
    <w:r>
      <w:rPr>
        <w:sz w:val="20"/>
      </w:rPr>
      <w:pict w14:anchorId="7FD8D120"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0;margin-top:0;width:9.1pt;height:20.95pt;z-index:251625472;mso-wrap-style:none;mso-position-horizontal:center;mso-position-horizontal-relative:margin;v-text-anchor:middle" o:gfxdata="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EKWkzSAAAA&#10;AwEAAA8AAAAAAAAAAQAgAAAAIgAAAGRycy9kb3ducmV2LnhtbFBLAQIUABQAAAAIAIdO4kCW2iuT&#10;IwIAACMEAAAOAAAAAAAAAAEAIAAAACEBAABkcnMvZTJvRG9jLnhtbFBLBQYAAAAABgAGAFkBAAC2&#10;BQAAAAA=&#10;" filled="f" stroked="f">
          <v:textbox style="mso-fit-shape-to-text:t" inset="0,0,0,0">
            <w:txbxContent>
              <w:p w14:paraId="3BDBBBC0" w14:textId="77777777" w:rsidR="00172522" w:rsidRDefault="00172522">
                <w:pPr>
                  <w:pStyle w:val="a8"/>
                  <w:snapToGrid w:val="0"/>
                  <w:spacing w:after="200"/>
                  <w:rPr>
                    <w:rFonts w:eastAsia="宋体" w:hAnsi="宋体"/>
                  </w:rPr>
                </w:pPr>
                <w:r>
                  <w:fldChar w:fldCharType="begin"/>
                </w:r>
                <w:r w:rsidR="009D2078">
                  <w:rPr>
                    <w:rFonts w:hint="eastAsia"/>
                  </w:rPr>
                  <w:instrText>PAGE \* Arabic \* MERGEFORMAT</w:instrText>
                </w:r>
                <w:r>
                  <w:fldChar w:fldCharType="separate"/>
                </w:r>
                <w:r w:rsidR="00213E92" w:rsidRPr="00213E92">
                  <w:rPr>
                    <w:rFonts w:eastAsia="宋体" w:hAnsi="宋体"/>
                    <w:noProof/>
                  </w:rPr>
                  <w:t>2</w:t>
                </w:r>
                <w:r>
                  <w:rPr>
                    <w:rFonts w:eastAsia="宋体" w:hAnsi="宋体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86401" w14:textId="77777777" w:rsidR="00157339" w:rsidRDefault="00157339" w:rsidP="00172522">
      <w:r>
        <w:separator/>
      </w:r>
    </w:p>
  </w:footnote>
  <w:footnote w:type="continuationSeparator" w:id="0">
    <w:p w14:paraId="4396DD16" w14:textId="77777777" w:rsidR="00157339" w:rsidRDefault="00157339" w:rsidP="00172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391F75"/>
    <w:rsid w:val="000C4974"/>
    <w:rsid w:val="000D0C5B"/>
    <w:rsid w:val="000E75FD"/>
    <w:rsid w:val="00130142"/>
    <w:rsid w:val="00157339"/>
    <w:rsid w:val="00172522"/>
    <w:rsid w:val="001A52E0"/>
    <w:rsid w:val="001E3850"/>
    <w:rsid w:val="00213E92"/>
    <w:rsid w:val="00233F87"/>
    <w:rsid w:val="00240223"/>
    <w:rsid w:val="0026532B"/>
    <w:rsid w:val="00291EA5"/>
    <w:rsid w:val="002A1A9B"/>
    <w:rsid w:val="002B1326"/>
    <w:rsid w:val="002B4D6D"/>
    <w:rsid w:val="002D4A24"/>
    <w:rsid w:val="002F70A8"/>
    <w:rsid w:val="003078BD"/>
    <w:rsid w:val="00323465"/>
    <w:rsid w:val="00391F75"/>
    <w:rsid w:val="003A47C5"/>
    <w:rsid w:val="003A7285"/>
    <w:rsid w:val="00434DD8"/>
    <w:rsid w:val="00450F0D"/>
    <w:rsid w:val="00464964"/>
    <w:rsid w:val="004F6CFC"/>
    <w:rsid w:val="00507D51"/>
    <w:rsid w:val="00520373"/>
    <w:rsid w:val="00540B62"/>
    <w:rsid w:val="00541723"/>
    <w:rsid w:val="00545CEA"/>
    <w:rsid w:val="005805A8"/>
    <w:rsid w:val="005A4EBB"/>
    <w:rsid w:val="005C2B77"/>
    <w:rsid w:val="005E1DA4"/>
    <w:rsid w:val="005F48D9"/>
    <w:rsid w:val="00603936"/>
    <w:rsid w:val="00633436"/>
    <w:rsid w:val="00636226"/>
    <w:rsid w:val="00650B76"/>
    <w:rsid w:val="006E3BDB"/>
    <w:rsid w:val="006F6215"/>
    <w:rsid w:val="00710C87"/>
    <w:rsid w:val="00761D9D"/>
    <w:rsid w:val="007B1990"/>
    <w:rsid w:val="007F6D82"/>
    <w:rsid w:val="008644FA"/>
    <w:rsid w:val="008D72B0"/>
    <w:rsid w:val="009121E8"/>
    <w:rsid w:val="00956EFA"/>
    <w:rsid w:val="009727B0"/>
    <w:rsid w:val="00996828"/>
    <w:rsid w:val="009D2078"/>
    <w:rsid w:val="00AD167F"/>
    <w:rsid w:val="00AF76D9"/>
    <w:rsid w:val="00B006E9"/>
    <w:rsid w:val="00B36CBB"/>
    <w:rsid w:val="00B37D34"/>
    <w:rsid w:val="00C230E1"/>
    <w:rsid w:val="00C605C9"/>
    <w:rsid w:val="00CF1BA5"/>
    <w:rsid w:val="00D07D1A"/>
    <w:rsid w:val="00D160CA"/>
    <w:rsid w:val="00D23F72"/>
    <w:rsid w:val="00D5166F"/>
    <w:rsid w:val="00E230B2"/>
    <w:rsid w:val="00E52251"/>
    <w:rsid w:val="00E6044C"/>
    <w:rsid w:val="00E70A1F"/>
    <w:rsid w:val="00E71603"/>
    <w:rsid w:val="00EE47AC"/>
    <w:rsid w:val="00F25C9E"/>
    <w:rsid w:val="00F26270"/>
    <w:rsid w:val="00F75D10"/>
    <w:rsid w:val="00FA1E2D"/>
    <w:rsid w:val="00FE03C3"/>
    <w:rsid w:val="02DC5DA7"/>
    <w:rsid w:val="04C944F9"/>
    <w:rsid w:val="05270855"/>
    <w:rsid w:val="05CB4033"/>
    <w:rsid w:val="076D039C"/>
    <w:rsid w:val="07930754"/>
    <w:rsid w:val="07941FD4"/>
    <w:rsid w:val="08114EEE"/>
    <w:rsid w:val="08D730A5"/>
    <w:rsid w:val="08D90DF8"/>
    <w:rsid w:val="0A1A1F07"/>
    <w:rsid w:val="0A5E4589"/>
    <w:rsid w:val="0AD77ED9"/>
    <w:rsid w:val="0CCE7CFA"/>
    <w:rsid w:val="0DD1373B"/>
    <w:rsid w:val="10CF163E"/>
    <w:rsid w:val="11716007"/>
    <w:rsid w:val="12211AC1"/>
    <w:rsid w:val="158C4DD6"/>
    <w:rsid w:val="162B3B2B"/>
    <w:rsid w:val="173C752B"/>
    <w:rsid w:val="18F0340C"/>
    <w:rsid w:val="18F9359D"/>
    <w:rsid w:val="19B80984"/>
    <w:rsid w:val="19D45237"/>
    <w:rsid w:val="1ABD3949"/>
    <w:rsid w:val="1C2B5562"/>
    <w:rsid w:val="1C5D5696"/>
    <w:rsid w:val="1D6C7980"/>
    <w:rsid w:val="1E9C60CE"/>
    <w:rsid w:val="1F300A33"/>
    <w:rsid w:val="200C5E13"/>
    <w:rsid w:val="20CD0626"/>
    <w:rsid w:val="21625C5C"/>
    <w:rsid w:val="22045780"/>
    <w:rsid w:val="23363DB8"/>
    <w:rsid w:val="23DF406B"/>
    <w:rsid w:val="241D73C6"/>
    <w:rsid w:val="24895B21"/>
    <w:rsid w:val="252A17B4"/>
    <w:rsid w:val="25F66EE7"/>
    <w:rsid w:val="265C1715"/>
    <w:rsid w:val="26CD5F51"/>
    <w:rsid w:val="2716591F"/>
    <w:rsid w:val="2A855AC9"/>
    <w:rsid w:val="2C015A0A"/>
    <w:rsid w:val="2CCD6B07"/>
    <w:rsid w:val="2D961A1B"/>
    <w:rsid w:val="2E343E7E"/>
    <w:rsid w:val="2E3F5A2F"/>
    <w:rsid w:val="2E71599E"/>
    <w:rsid w:val="2EF82F24"/>
    <w:rsid w:val="2EF918BF"/>
    <w:rsid w:val="2F3F387D"/>
    <w:rsid w:val="2FE315BE"/>
    <w:rsid w:val="303702A4"/>
    <w:rsid w:val="30901711"/>
    <w:rsid w:val="34C36A6A"/>
    <w:rsid w:val="34DA1C63"/>
    <w:rsid w:val="37B46703"/>
    <w:rsid w:val="398762E5"/>
    <w:rsid w:val="3C667562"/>
    <w:rsid w:val="3C705172"/>
    <w:rsid w:val="3DD11D25"/>
    <w:rsid w:val="3EAB5079"/>
    <w:rsid w:val="3EB83606"/>
    <w:rsid w:val="3F29742E"/>
    <w:rsid w:val="40956D20"/>
    <w:rsid w:val="424A795B"/>
    <w:rsid w:val="43F658C1"/>
    <w:rsid w:val="45C67F65"/>
    <w:rsid w:val="47310C38"/>
    <w:rsid w:val="49DF1996"/>
    <w:rsid w:val="4A633ACF"/>
    <w:rsid w:val="4AA865ED"/>
    <w:rsid w:val="4C523F48"/>
    <w:rsid w:val="4E300A04"/>
    <w:rsid w:val="4EFB6FFA"/>
    <w:rsid w:val="4FFC52A7"/>
    <w:rsid w:val="505224E1"/>
    <w:rsid w:val="51C611F9"/>
    <w:rsid w:val="52F34F7A"/>
    <w:rsid w:val="53275617"/>
    <w:rsid w:val="544A64E0"/>
    <w:rsid w:val="56256F87"/>
    <w:rsid w:val="565827EB"/>
    <w:rsid w:val="57BA6ADE"/>
    <w:rsid w:val="57D971D3"/>
    <w:rsid w:val="58466168"/>
    <w:rsid w:val="58601D4C"/>
    <w:rsid w:val="5994645A"/>
    <w:rsid w:val="5A4F6F1D"/>
    <w:rsid w:val="5C562C6D"/>
    <w:rsid w:val="5CC05EC9"/>
    <w:rsid w:val="5D5F7040"/>
    <w:rsid w:val="5DFA31E1"/>
    <w:rsid w:val="5EAB6814"/>
    <w:rsid w:val="627E7456"/>
    <w:rsid w:val="631E0856"/>
    <w:rsid w:val="637E2F13"/>
    <w:rsid w:val="64081464"/>
    <w:rsid w:val="641543B2"/>
    <w:rsid w:val="6451721D"/>
    <w:rsid w:val="651B3946"/>
    <w:rsid w:val="654469D6"/>
    <w:rsid w:val="65556C7C"/>
    <w:rsid w:val="656B219A"/>
    <w:rsid w:val="65CC69CD"/>
    <w:rsid w:val="662B4220"/>
    <w:rsid w:val="697733DA"/>
    <w:rsid w:val="69F62A7E"/>
    <w:rsid w:val="6A0B3AB9"/>
    <w:rsid w:val="6A465D8F"/>
    <w:rsid w:val="6AE423E9"/>
    <w:rsid w:val="6BC60430"/>
    <w:rsid w:val="6C594671"/>
    <w:rsid w:val="6C9E1A43"/>
    <w:rsid w:val="6CCE0322"/>
    <w:rsid w:val="6D3818A7"/>
    <w:rsid w:val="6D3E513B"/>
    <w:rsid w:val="6D85135C"/>
    <w:rsid w:val="6ED63B79"/>
    <w:rsid w:val="6F330800"/>
    <w:rsid w:val="6F4920F6"/>
    <w:rsid w:val="6FDA0FFA"/>
    <w:rsid w:val="705B5192"/>
    <w:rsid w:val="7101198C"/>
    <w:rsid w:val="7191096C"/>
    <w:rsid w:val="733E379A"/>
    <w:rsid w:val="735F7170"/>
    <w:rsid w:val="73807EFF"/>
    <w:rsid w:val="73AE7390"/>
    <w:rsid w:val="746A4A0E"/>
    <w:rsid w:val="78281CCE"/>
    <w:rsid w:val="7B076005"/>
    <w:rsid w:val="7C370851"/>
    <w:rsid w:val="7D434D9F"/>
    <w:rsid w:val="7EFA2670"/>
    <w:rsid w:val="7F67363E"/>
    <w:rsid w:val="7FBF21F5"/>
    <w:rsid w:val="7FD6691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3B2AF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7" w:unhideWhenUsed="0" w:qFormat="1"/>
    <w:lsdException w:name="heading 2" w:uiPriority="8" w:unhideWhenUsed="0" w:qFormat="1"/>
    <w:lsdException w:name="heading 3" w:uiPriority="9" w:unhideWhenUsed="0" w:qFormat="1"/>
    <w:lsdException w:name="heading 4" w:uiPriority="10" w:unhideWhenUsed="0" w:qFormat="1"/>
    <w:lsdException w:name="heading 5" w:uiPriority="11" w:unhideWhenUsed="0" w:qFormat="1"/>
    <w:lsdException w:name="heading 6" w:uiPriority="12" w:unhideWhenUsed="0" w:qFormat="1"/>
    <w:lsdException w:name="heading 7" w:uiPriority="13" w:unhideWhenUsed="0" w:qFormat="1"/>
    <w:lsdException w:name="heading 8" w:uiPriority="14" w:unhideWhenUsed="0" w:qFormat="1"/>
    <w:lsdException w:name="heading 9" w:uiPriority="15" w:unhideWhenUsed="0" w:qFormat="1"/>
    <w:lsdException w:name="toc 1" w:uiPriority="28" w:qFormat="1"/>
    <w:lsdException w:name="toc 2" w:uiPriority="29" w:qFormat="1"/>
    <w:lsdException w:name="toc 3" w:uiPriority="30" w:qFormat="1"/>
    <w:lsdException w:name="toc 4" w:uiPriority="31" w:qFormat="1"/>
    <w:lsdException w:name="toc 5" w:uiPriority="32" w:qFormat="1"/>
    <w:lsdException w:name="toc 6" w:uiPriority="33" w:qFormat="1"/>
    <w:lsdException w:name="toc 7" w:uiPriority="34" w:qFormat="1"/>
    <w:lsdException w:name="toc 8" w:uiPriority="35" w:qFormat="1"/>
    <w:lsdException w:name="toc 9" w:uiPriority="36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6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6" w:unhideWhenUsed="0" w:qFormat="1"/>
    <w:lsdException w:name="Date" w:qFormat="1"/>
    <w:lsdException w:name="Strong" w:semiHidden="0" w:uiPriority="20" w:unhideWhenUsed="0" w:qFormat="1"/>
    <w:lsdException w:name="Emphasis" w:semiHidden="0" w:uiPriority="18" w:unhideWhenUsed="0" w:qFormat="1"/>
    <w:lsdException w:name="Plain Text" w:unhideWhenUsed="0" w:qFormat="1"/>
    <w:lsdException w:name="HTML Top of Form" w:uiPriority="99"/>
    <w:lsdException w:name="HTML Bottom of Form" w:uiPriority="99"/>
    <w:lsdException w:name="Normal (Web)" w:unhideWhenUsed="0" w:qFormat="1"/>
    <w:lsdException w:name="HTML Preformatted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7" w:unhideWhenUsed="0" w:qFormat="1"/>
    <w:lsdException w:name="Placeholder Text" w:uiPriority="99"/>
    <w:lsdException w:name="No Spacing" w:semiHidden="0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26" w:unhideWhenUsed="0" w:qFormat="1"/>
    <w:lsdException w:name="Quote" w:semiHidden="0" w:uiPriority="21" w:unhideWhenUsed="0" w:qFormat="1"/>
    <w:lsdException w:name="Intense Quote" w:semiHidden="0" w:uiPriority="2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72522"/>
    <w:rPr>
      <w:rFonts w:ascii="Calibri" w:eastAsia="Calibri" w:hAnsi="Calibri"/>
      <w:sz w:val="21"/>
      <w:szCs w:val="21"/>
    </w:rPr>
  </w:style>
  <w:style w:type="paragraph" w:styleId="1">
    <w:name w:val="heading 1"/>
    <w:next w:val="a"/>
    <w:uiPriority w:val="7"/>
    <w:qFormat/>
    <w:rsid w:val="00172522"/>
    <w:pPr>
      <w:jc w:val="both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next w:val="a"/>
    <w:uiPriority w:val="8"/>
    <w:qFormat/>
    <w:rsid w:val="00172522"/>
    <w:pPr>
      <w:jc w:val="both"/>
      <w:outlineLvl w:val="1"/>
    </w:pPr>
    <w:rPr>
      <w:rFonts w:ascii="Times New Roman" w:eastAsia="Times New Roman" w:hAnsi="Times New Roman"/>
      <w:sz w:val="21"/>
      <w:szCs w:val="21"/>
    </w:rPr>
  </w:style>
  <w:style w:type="paragraph" w:styleId="3">
    <w:name w:val="heading 3"/>
    <w:next w:val="a"/>
    <w:uiPriority w:val="9"/>
    <w:qFormat/>
    <w:rsid w:val="00172522"/>
    <w:pPr>
      <w:ind w:left="1000" w:hanging="400"/>
      <w:jc w:val="both"/>
      <w:outlineLvl w:val="2"/>
    </w:pPr>
    <w:rPr>
      <w:rFonts w:ascii="Times New Roman" w:eastAsia="Times New Roman" w:hAnsi="Times New Roman"/>
      <w:sz w:val="21"/>
      <w:szCs w:val="21"/>
    </w:rPr>
  </w:style>
  <w:style w:type="paragraph" w:styleId="4">
    <w:name w:val="heading 4"/>
    <w:next w:val="a"/>
    <w:uiPriority w:val="10"/>
    <w:qFormat/>
    <w:rsid w:val="00172522"/>
    <w:pPr>
      <w:ind w:left="1200" w:hanging="400"/>
      <w:jc w:val="both"/>
      <w:outlineLvl w:val="3"/>
    </w:pPr>
    <w:rPr>
      <w:rFonts w:ascii="Times New Roman" w:eastAsia="Times New Roman" w:hAnsi="Times New Roman"/>
      <w:b/>
      <w:sz w:val="21"/>
      <w:szCs w:val="21"/>
    </w:rPr>
  </w:style>
  <w:style w:type="paragraph" w:styleId="5">
    <w:name w:val="heading 5"/>
    <w:next w:val="a"/>
    <w:uiPriority w:val="11"/>
    <w:qFormat/>
    <w:rsid w:val="00172522"/>
    <w:pPr>
      <w:ind w:left="1400" w:hanging="400"/>
      <w:jc w:val="both"/>
      <w:outlineLvl w:val="4"/>
    </w:pPr>
    <w:rPr>
      <w:rFonts w:ascii="Times New Roman" w:eastAsia="Times New Roman" w:hAnsi="Times New Roman"/>
      <w:sz w:val="21"/>
      <w:szCs w:val="21"/>
    </w:rPr>
  </w:style>
  <w:style w:type="paragraph" w:styleId="6">
    <w:name w:val="heading 6"/>
    <w:next w:val="a"/>
    <w:uiPriority w:val="12"/>
    <w:qFormat/>
    <w:rsid w:val="00172522"/>
    <w:pPr>
      <w:ind w:left="1600" w:hanging="400"/>
      <w:jc w:val="both"/>
      <w:outlineLvl w:val="5"/>
    </w:pPr>
    <w:rPr>
      <w:rFonts w:ascii="Times New Roman" w:eastAsia="Times New Roman" w:hAnsi="Times New Roman"/>
      <w:b/>
      <w:sz w:val="21"/>
      <w:szCs w:val="21"/>
    </w:rPr>
  </w:style>
  <w:style w:type="paragraph" w:styleId="7">
    <w:name w:val="heading 7"/>
    <w:next w:val="a"/>
    <w:uiPriority w:val="13"/>
    <w:qFormat/>
    <w:rsid w:val="00172522"/>
    <w:pPr>
      <w:ind w:left="1800" w:hanging="400"/>
      <w:jc w:val="both"/>
      <w:outlineLvl w:val="6"/>
    </w:pPr>
    <w:rPr>
      <w:rFonts w:ascii="Times New Roman" w:eastAsia="Times New Roman" w:hAnsi="Times New Roman"/>
      <w:sz w:val="21"/>
      <w:szCs w:val="21"/>
    </w:rPr>
  </w:style>
  <w:style w:type="paragraph" w:styleId="8">
    <w:name w:val="heading 8"/>
    <w:next w:val="a"/>
    <w:uiPriority w:val="14"/>
    <w:qFormat/>
    <w:rsid w:val="00172522"/>
    <w:pPr>
      <w:ind w:left="2000" w:hanging="400"/>
      <w:jc w:val="both"/>
      <w:outlineLvl w:val="7"/>
    </w:pPr>
    <w:rPr>
      <w:rFonts w:ascii="Times New Roman" w:eastAsia="Times New Roman" w:hAnsi="Times New Roman"/>
      <w:sz w:val="21"/>
      <w:szCs w:val="21"/>
    </w:rPr>
  </w:style>
  <w:style w:type="paragraph" w:styleId="9">
    <w:name w:val="heading 9"/>
    <w:next w:val="a"/>
    <w:uiPriority w:val="15"/>
    <w:qFormat/>
    <w:rsid w:val="00172522"/>
    <w:pPr>
      <w:ind w:left="2200" w:hanging="400"/>
      <w:jc w:val="both"/>
      <w:outlineLvl w:val="8"/>
    </w:pPr>
    <w:rPr>
      <w:rFonts w:ascii="Times New Roman" w:eastAsia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semiHidden/>
    <w:unhideWhenUsed/>
    <w:qFormat/>
    <w:rsid w:val="00172522"/>
    <w:rPr>
      <w:b/>
      <w:bCs/>
    </w:rPr>
  </w:style>
  <w:style w:type="paragraph" w:styleId="a4">
    <w:name w:val="annotation text"/>
    <w:basedOn w:val="a"/>
    <w:link w:val="Char0"/>
    <w:semiHidden/>
    <w:unhideWhenUsed/>
    <w:qFormat/>
    <w:rsid w:val="00172522"/>
  </w:style>
  <w:style w:type="paragraph" w:styleId="70">
    <w:name w:val="toc 7"/>
    <w:next w:val="a"/>
    <w:uiPriority w:val="34"/>
    <w:unhideWhenUsed/>
    <w:qFormat/>
    <w:rsid w:val="00172522"/>
    <w:pPr>
      <w:ind w:left="2550"/>
      <w:jc w:val="both"/>
    </w:pPr>
    <w:rPr>
      <w:rFonts w:ascii="Times New Roman" w:eastAsia="Times New Roman" w:hAnsi="Times New Roman"/>
      <w:sz w:val="21"/>
      <w:szCs w:val="21"/>
    </w:rPr>
  </w:style>
  <w:style w:type="paragraph" w:styleId="50">
    <w:name w:val="toc 5"/>
    <w:next w:val="a"/>
    <w:uiPriority w:val="32"/>
    <w:unhideWhenUsed/>
    <w:qFormat/>
    <w:rsid w:val="00172522"/>
    <w:pPr>
      <w:ind w:left="1700"/>
      <w:jc w:val="both"/>
    </w:pPr>
    <w:rPr>
      <w:rFonts w:ascii="Times New Roman" w:eastAsia="Times New Roman" w:hAnsi="Times New Roman"/>
      <w:sz w:val="21"/>
      <w:szCs w:val="21"/>
    </w:rPr>
  </w:style>
  <w:style w:type="paragraph" w:styleId="30">
    <w:name w:val="toc 3"/>
    <w:next w:val="a"/>
    <w:uiPriority w:val="30"/>
    <w:unhideWhenUsed/>
    <w:qFormat/>
    <w:rsid w:val="00172522"/>
    <w:pPr>
      <w:ind w:left="850"/>
      <w:jc w:val="both"/>
    </w:pPr>
    <w:rPr>
      <w:rFonts w:ascii="Times New Roman" w:eastAsia="Times New Roman" w:hAnsi="Times New Roman"/>
      <w:sz w:val="21"/>
      <w:szCs w:val="21"/>
    </w:rPr>
  </w:style>
  <w:style w:type="paragraph" w:styleId="a5">
    <w:name w:val="Plain Text"/>
    <w:basedOn w:val="a"/>
    <w:link w:val="Char1"/>
    <w:qFormat/>
    <w:rsid w:val="00172522"/>
    <w:rPr>
      <w:rFonts w:ascii="宋体" w:eastAsia="Courier New" w:hAnsi="宋体"/>
      <w:sz w:val="20"/>
      <w:szCs w:val="20"/>
    </w:rPr>
  </w:style>
  <w:style w:type="paragraph" w:styleId="80">
    <w:name w:val="toc 8"/>
    <w:next w:val="a"/>
    <w:uiPriority w:val="35"/>
    <w:unhideWhenUsed/>
    <w:qFormat/>
    <w:rsid w:val="00172522"/>
    <w:pPr>
      <w:ind w:left="2975"/>
      <w:jc w:val="both"/>
    </w:pPr>
    <w:rPr>
      <w:rFonts w:ascii="Times New Roman" w:eastAsia="Times New Roman" w:hAnsi="Times New Roman"/>
      <w:sz w:val="21"/>
      <w:szCs w:val="21"/>
    </w:rPr>
  </w:style>
  <w:style w:type="paragraph" w:styleId="a6">
    <w:name w:val="Date"/>
    <w:basedOn w:val="a"/>
    <w:next w:val="a"/>
    <w:link w:val="Char2"/>
    <w:semiHidden/>
    <w:unhideWhenUsed/>
    <w:qFormat/>
    <w:rsid w:val="00172522"/>
    <w:pPr>
      <w:ind w:leftChars="2500" w:left="100"/>
    </w:pPr>
  </w:style>
  <w:style w:type="paragraph" w:styleId="a7">
    <w:name w:val="Balloon Text"/>
    <w:basedOn w:val="a"/>
    <w:link w:val="Char3"/>
    <w:unhideWhenUsed/>
    <w:qFormat/>
    <w:rsid w:val="00172522"/>
    <w:rPr>
      <w:sz w:val="18"/>
      <w:szCs w:val="18"/>
    </w:rPr>
  </w:style>
  <w:style w:type="paragraph" w:styleId="a8">
    <w:name w:val="footer"/>
    <w:basedOn w:val="a"/>
    <w:link w:val="Char4"/>
    <w:unhideWhenUsed/>
    <w:qFormat/>
    <w:rsid w:val="0017252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Char5"/>
    <w:unhideWhenUsed/>
    <w:qFormat/>
    <w:rsid w:val="0017252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toc 1"/>
    <w:next w:val="a"/>
    <w:uiPriority w:val="28"/>
    <w:unhideWhenUsed/>
    <w:qFormat/>
    <w:rsid w:val="00172522"/>
    <w:pPr>
      <w:jc w:val="both"/>
    </w:pPr>
    <w:rPr>
      <w:rFonts w:ascii="Times New Roman" w:eastAsia="Times New Roman" w:hAnsi="Times New Roman"/>
      <w:sz w:val="21"/>
      <w:szCs w:val="21"/>
    </w:rPr>
  </w:style>
  <w:style w:type="paragraph" w:styleId="40">
    <w:name w:val="toc 4"/>
    <w:next w:val="a"/>
    <w:uiPriority w:val="31"/>
    <w:unhideWhenUsed/>
    <w:qFormat/>
    <w:rsid w:val="00172522"/>
    <w:pPr>
      <w:ind w:left="1275"/>
      <w:jc w:val="both"/>
    </w:pPr>
    <w:rPr>
      <w:rFonts w:ascii="Times New Roman" w:eastAsia="Times New Roman" w:hAnsi="Times New Roman"/>
      <w:sz w:val="21"/>
      <w:szCs w:val="21"/>
    </w:rPr>
  </w:style>
  <w:style w:type="paragraph" w:styleId="aa">
    <w:name w:val="Subtitle"/>
    <w:uiPriority w:val="16"/>
    <w:qFormat/>
    <w:rsid w:val="00172522"/>
    <w:pPr>
      <w:jc w:val="center"/>
    </w:pPr>
    <w:rPr>
      <w:rFonts w:ascii="Times New Roman" w:eastAsia="Times New Roman" w:hAnsi="Times New Roman"/>
      <w:sz w:val="24"/>
      <w:szCs w:val="24"/>
    </w:rPr>
  </w:style>
  <w:style w:type="paragraph" w:styleId="60">
    <w:name w:val="toc 6"/>
    <w:next w:val="a"/>
    <w:uiPriority w:val="33"/>
    <w:unhideWhenUsed/>
    <w:qFormat/>
    <w:rsid w:val="00172522"/>
    <w:pPr>
      <w:ind w:left="2125"/>
      <w:jc w:val="both"/>
    </w:pPr>
    <w:rPr>
      <w:rFonts w:ascii="Times New Roman" w:eastAsia="Times New Roman" w:hAnsi="Times New Roman"/>
      <w:sz w:val="21"/>
      <w:szCs w:val="21"/>
    </w:rPr>
  </w:style>
  <w:style w:type="paragraph" w:styleId="20">
    <w:name w:val="toc 2"/>
    <w:next w:val="a"/>
    <w:uiPriority w:val="29"/>
    <w:unhideWhenUsed/>
    <w:qFormat/>
    <w:rsid w:val="00172522"/>
    <w:pPr>
      <w:ind w:left="425"/>
      <w:jc w:val="both"/>
    </w:pPr>
    <w:rPr>
      <w:rFonts w:ascii="Times New Roman" w:eastAsia="Times New Roman" w:hAnsi="Times New Roman"/>
      <w:sz w:val="21"/>
      <w:szCs w:val="21"/>
    </w:rPr>
  </w:style>
  <w:style w:type="paragraph" w:styleId="90">
    <w:name w:val="toc 9"/>
    <w:next w:val="a"/>
    <w:uiPriority w:val="36"/>
    <w:unhideWhenUsed/>
    <w:qFormat/>
    <w:rsid w:val="00172522"/>
    <w:pPr>
      <w:ind w:left="3400"/>
      <w:jc w:val="both"/>
    </w:pPr>
    <w:rPr>
      <w:rFonts w:ascii="Times New Roman" w:eastAsia="Times New Roman" w:hAnsi="Times New Roman"/>
      <w:sz w:val="21"/>
      <w:szCs w:val="21"/>
    </w:rPr>
  </w:style>
  <w:style w:type="paragraph" w:styleId="HTML">
    <w:name w:val="HTML Preformatted"/>
    <w:basedOn w:val="a"/>
    <w:link w:val="HTMLChar"/>
    <w:unhideWhenUsed/>
    <w:qFormat/>
    <w:rsid w:val="00172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</w:pPr>
    <w:rPr>
      <w:rFonts w:ascii="宋体" w:eastAsia="宋体" w:hAnsi="宋体"/>
      <w:sz w:val="24"/>
      <w:szCs w:val="24"/>
    </w:rPr>
  </w:style>
  <w:style w:type="paragraph" w:styleId="ab">
    <w:name w:val="Normal (Web)"/>
    <w:basedOn w:val="a"/>
    <w:qFormat/>
    <w:rsid w:val="00172522"/>
    <w:rPr>
      <w:rFonts w:ascii="宋体" w:eastAsia="Times New Roman" w:hAnsi="宋体"/>
      <w:sz w:val="24"/>
      <w:szCs w:val="24"/>
    </w:rPr>
  </w:style>
  <w:style w:type="paragraph" w:styleId="ac">
    <w:name w:val="Title"/>
    <w:uiPriority w:val="6"/>
    <w:qFormat/>
    <w:rsid w:val="00172522"/>
    <w:pPr>
      <w:jc w:val="center"/>
    </w:pPr>
    <w:rPr>
      <w:rFonts w:ascii="Times New Roman" w:eastAsia="Times New Roman" w:hAnsi="Times New Roman"/>
      <w:b/>
      <w:sz w:val="32"/>
      <w:szCs w:val="32"/>
    </w:rPr>
  </w:style>
  <w:style w:type="character" w:styleId="ad">
    <w:name w:val="Strong"/>
    <w:uiPriority w:val="20"/>
    <w:qFormat/>
    <w:rsid w:val="00172522"/>
    <w:rPr>
      <w:b/>
      <w:w w:val="100"/>
      <w:sz w:val="21"/>
      <w:szCs w:val="21"/>
      <w:shd w:val="clear" w:color="000000" w:fill="auto"/>
    </w:rPr>
  </w:style>
  <w:style w:type="character" w:styleId="ae">
    <w:name w:val="Emphasis"/>
    <w:uiPriority w:val="18"/>
    <w:qFormat/>
    <w:rsid w:val="00172522"/>
    <w:rPr>
      <w:i/>
      <w:w w:val="100"/>
      <w:sz w:val="21"/>
      <w:szCs w:val="21"/>
      <w:shd w:val="clear" w:color="000000" w:fill="auto"/>
    </w:rPr>
  </w:style>
  <w:style w:type="character" w:styleId="af">
    <w:name w:val="annotation reference"/>
    <w:basedOn w:val="a0"/>
    <w:semiHidden/>
    <w:unhideWhenUsed/>
    <w:qFormat/>
    <w:rsid w:val="00172522"/>
    <w:rPr>
      <w:sz w:val="21"/>
      <w:szCs w:val="21"/>
    </w:rPr>
  </w:style>
  <w:style w:type="table" w:styleId="af0">
    <w:name w:val="Table Grid"/>
    <w:basedOn w:val="a1"/>
    <w:uiPriority w:val="37"/>
    <w:qFormat/>
    <w:rsid w:val="0017252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5"/>
    <w:qFormat/>
    <w:rsid w:val="00172522"/>
    <w:pPr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11">
    <w:name w:val="不明显强调1"/>
    <w:uiPriority w:val="17"/>
    <w:qFormat/>
    <w:rsid w:val="00172522"/>
    <w:rPr>
      <w:i/>
      <w:color w:val="404040"/>
      <w:w w:val="100"/>
      <w:sz w:val="21"/>
      <w:szCs w:val="21"/>
      <w:shd w:val="clear" w:color="000000" w:fill="auto"/>
    </w:rPr>
  </w:style>
  <w:style w:type="character" w:customStyle="1" w:styleId="12">
    <w:name w:val="明显强调1"/>
    <w:uiPriority w:val="19"/>
    <w:qFormat/>
    <w:rsid w:val="00172522"/>
    <w:rPr>
      <w:i/>
      <w:color w:val="5B9BD5"/>
      <w:w w:val="100"/>
      <w:sz w:val="21"/>
      <w:szCs w:val="21"/>
      <w:shd w:val="clear" w:color="000000" w:fill="auto"/>
    </w:rPr>
  </w:style>
  <w:style w:type="paragraph" w:styleId="af2">
    <w:name w:val="Quote"/>
    <w:uiPriority w:val="21"/>
    <w:qFormat/>
    <w:rsid w:val="00172522"/>
    <w:pPr>
      <w:ind w:left="864" w:right="864"/>
      <w:jc w:val="center"/>
    </w:pPr>
    <w:rPr>
      <w:rFonts w:ascii="Times New Roman" w:eastAsia="Times New Roman" w:hAnsi="Times New Roman"/>
      <w:i/>
      <w:color w:val="404040"/>
      <w:sz w:val="21"/>
      <w:szCs w:val="21"/>
    </w:rPr>
  </w:style>
  <w:style w:type="paragraph" w:styleId="af3">
    <w:name w:val="Intense Quote"/>
    <w:uiPriority w:val="22"/>
    <w:qFormat/>
    <w:rsid w:val="00172522"/>
    <w:pPr>
      <w:ind w:left="950" w:right="950"/>
      <w:jc w:val="center"/>
    </w:pPr>
    <w:rPr>
      <w:rFonts w:ascii="Times New Roman" w:eastAsia="Times New Roman" w:hAnsi="Times New Roman"/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sid w:val="00172522"/>
    <w:rPr>
      <w:smallCaps/>
      <w:color w:val="5A5A5A"/>
      <w:w w:val="100"/>
      <w:sz w:val="21"/>
      <w:szCs w:val="21"/>
      <w:shd w:val="clear" w:color="000000" w:fill="auto"/>
    </w:rPr>
  </w:style>
  <w:style w:type="character" w:customStyle="1" w:styleId="14">
    <w:name w:val="明显参考1"/>
    <w:uiPriority w:val="24"/>
    <w:qFormat/>
    <w:rsid w:val="00172522"/>
    <w:rPr>
      <w:b/>
      <w:smallCaps/>
      <w:color w:val="5B9BD5"/>
      <w:w w:val="100"/>
      <w:sz w:val="21"/>
      <w:szCs w:val="21"/>
      <w:shd w:val="clear" w:color="000000" w:fill="auto"/>
    </w:rPr>
  </w:style>
  <w:style w:type="character" w:customStyle="1" w:styleId="15">
    <w:name w:val="书籍标题1"/>
    <w:uiPriority w:val="25"/>
    <w:qFormat/>
    <w:rsid w:val="00172522"/>
    <w:rPr>
      <w:b/>
      <w:i/>
      <w:w w:val="100"/>
      <w:sz w:val="21"/>
      <w:szCs w:val="21"/>
      <w:shd w:val="clear" w:color="000000" w:fill="auto"/>
    </w:rPr>
  </w:style>
  <w:style w:type="paragraph" w:styleId="af4">
    <w:name w:val="List Paragraph"/>
    <w:basedOn w:val="a"/>
    <w:uiPriority w:val="26"/>
    <w:qFormat/>
    <w:rsid w:val="00172522"/>
    <w:pPr>
      <w:ind w:firstLine="420"/>
    </w:pPr>
    <w:rPr>
      <w:rFonts w:ascii="宋体" w:eastAsia="宋体" w:hAnsi="宋体"/>
      <w:sz w:val="20"/>
      <w:szCs w:val="20"/>
    </w:rPr>
  </w:style>
  <w:style w:type="paragraph" w:customStyle="1" w:styleId="TOC1">
    <w:name w:val="TOC 标题1"/>
    <w:uiPriority w:val="27"/>
    <w:unhideWhenUsed/>
    <w:qFormat/>
    <w:rsid w:val="00172522"/>
    <w:rPr>
      <w:rFonts w:ascii="Times New Roman" w:eastAsia="Times New Roman" w:hAnsi="Times New Roman"/>
      <w:color w:val="2E74B5"/>
      <w:sz w:val="32"/>
      <w:szCs w:val="32"/>
    </w:rPr>
  </w:style>
  <w:style w:type="character" w:customStyle="1" w:styleId="Char5">
    <w:name w:val="页眉 Char"/>
    <w:basedOn w:val="a0"/>
    <w:link w:val="a9"/>
    <w:semiHidden/>
    <w:qFormat/>
    <w:rsid w:val="00172522"/>
    <w:rPr>
      <w:w w:val="100"/>
      <w:sz w:val="18"/>
      <w:szCs w:val="18"/>
      <w:shd w:val="clear" w:color="000000" w:fill="auto"/>
    </w:rPr>
  </w:style>
  <w:style w:type="character" w:customStyle="1" w:styleId="Char4">
    <w:name w:val="页脚 Char"/>
    <w:basedOn w:val="a0"/>
    <w:link w:val="a8"/>
    <w:semiHidden/>
    <w:qFormat/>
    <w:rsid w:val="00172522"/>
    <w:rPr>
      <w:w w:val="100"/>
      <w:sz w:val="18"/>
      <w:szCs w:val="18"/>
      <w:shd w:val="clear" w:color="000000" w:fill="auto"/>
    </w:rPr>
  </w:style>
  <w:style w:type="character" w:customStyle="1" w:styleId="Char1">
    <w:name w:val="纯文本 Char"/>
    <w:basedOn w:val="a0"/>
    <w:link w:val="a5"/>
    <w:qFormat/>
    <w:rsid w:val="00172522"/>
    <w:rPr>
      <w:rFonts w:ascii="宋体" w:eastAsia="Courier New" w:hAnsi="宋体"/>
      <w:w w:val="100"/>
      <w:sz w:val="20"/>
      <w:szCs w:val="20"/>
      <w:shd w:val="clear" w:color="000000" w:fill="auto"/>
    </w:rPr>
  </w:style>
  <w:style w:type="character" w:customStyle="1" w:styleId="Char3">
    <w:name w:val="批注框文本 Char"/>
    <w:basedOn w:val="a0"/>
    <w:link w:val="a7"/>
    <w:semiHidden/>
    <w:qFormat/>
    <w:rsid w:val="00172522"/>
    <w:rPr>
      <w:w w:val="100"/>
      <w:sz w:val="18"/>
      <w:szCs w:val="18"/>
      <w:shd w:val="clear" w:color="000000" w:fill="auto"/>
    </w:rPr>
  </w:style>
  <w:style w:type="character" w:customStyle="1" w:styleId="HTMLChar">
    <w:name w:val="HTML 预设格式 Char"/>
    <w:basedOn w:val="a0"/>
    <w:link w:val="HTML"/>
    <w:semiHidden/>
    <w:qFormat/>
    <w:rsid w:val="00172522"/>
    <w:rPr>
      <w:rFonts w:ascii="宋体" w:eastAsia="宋体" w:hAnsi="宋体"/>
      <w:w w:val="100"/>
      <w:sz w:val="24"/>
      <w:szCs w:val="24"/>
      <w:shd w:val="clear" w:color="000000" w:fill="auto"/>
    </w:rPr>
  </w:style>
  <w:style w:type="character" w:customStyle="1" w:styleId="bjh-p">
    <w:name w:val="bjh-p"/>
    <w:basedOn w:val="a0"/>
    <w:qFormat/>
    <w:rsid w:val="00172522"/>
  </w:style>
  <w:style w:type="character" w:customStyle="1" w:styleId="Char2">
    <w:name w:val="日期 Char"/>
    <w:basedOn w:val="a0"/>
    <w:link w:val="a6"/>
    <w:semiHidden/>
    <w:qFormat/>
    <w:rsid w:val="00172522"/>
    <w:rPr>
      <w:rFonts w:ascii="Calibri" w:eastAsia="Calibri" w:hAnsi="Calibri"/>
      <w:sz w:val="21"/>
      <w:szCs w:val="21"/>
    </w:rPr>
  </w:style>
  <w:style w:type="character" w:customStyle="1" w:styleId="Char0">
    <w:name w:val="批注文字 Char"/>
    <w:basedOn w:val="a0"/>
    <w:link w:val="a4"/>
    <w:semiHidden/>
    <w:qFormat/>
    <w:rsid w:val="00172522"/>
    <w:rPr>
      <w:rFonts w:ascii="Calibri" w:eastAsia="Calibri" w:hAnsi="Calibri"/>
      <w:sz w:val="21"/>
      <w:szCs w:val="21"/>
    </w:rPr>
  </w:style>
  <w:style w:type="character" w:customStyle="1" w:styleId="Char">
    <w:name w:val="批注主题 Char"/>
    <w:basedOn w:val="Char0"/>
    <w:link w:val="a3"/>
    <w:semiHidden/>
    <w:qFormat/>
    <w:rsid w:val="00172522"/>
    <w:rPr>
      <w:rFonts w:ascii="Calibri" w:eastAsia="Calibri" w:hAnsi="Calibri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</Words>
  <Characters>861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陈仪雯</cp:lastModifiedBy>
  <cp:revision>47</cp:revision>
  <cp:lastPrinted>2020-09-15T01:02:00Z</cp:lastPrinted>
  <dcterms:created xsi:type="dcterms:W3CDTF">2020-06-15T00:41:00Z</dcterms:created>
  <dcterms:modified xsi:type="dcterms:W3CDTF">2020-09-15T01:03:00Z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